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7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001-42727</w:t>
      </w:r>
    </w:p>
    <w:p>
      <w:pPr>
        <w:spacing w:after="0" w:line="9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HOTEL101 GLOBAL HOLDINGS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w:t>
      </w:r>
    </w:p>
    <w:p>
      <w:pPr>
        <w:spacing w:after="0" w:line="53"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 Cecil Street #04-03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Plus Building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049705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6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48" w:lineRule="exact"/>
        <w:rPr>
          <w:sz w:val="24"/>
          <w:szCs w:val="24"/>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53" w:lineRule="exact"/>
        <w:rPr>
          <w:sz w:val="24"/>
          <w:szCs w:val="24"/>
          <w:color w:val="auto"/>
        </w:rPr>
      </w:pPr>
    </w:p>
    <w:p>
      <w:pPr>
        <w:jc w:val="center"/>
        <w:ind w:right="1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86360</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412115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 w:name="page2"/>
    <w:bookmarkEnd w:id="1"/>
    <w:tbl>
      <w:tblPr>
        <w:tblLayout w:type="fixed"/>
        <w:tblInd w:w="46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1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r>
      <w:tr>
        <w:trPr>
          <w:trHeight w:val="47"/>
        </w:trPr>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69"/>
        </w:trPr>
        <w:tc>
          <w:tcPr>
            <w:tcW w:w="8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99.1</w:t>
            </w:r>
          </w:p>
        </w:tc>
        <w:tc>
          <w:tcPr>
            <w:tcW w:w="100" w:type="dxa"/>
            <w:vAlign w:val="bottom"/>
            <w:shd w:val="clear" w:color="auto" w:fill="CCEEFF"/>
          </w:tcPr>
          <w:p>
            <w:pPr>
              <w:spacing w:after="0"/>
              <w:rPr>
                <w:sz w:val="14"/>
                <w:szCs w:val="14"/>
                <w:color w:val="auto"/>
              </w:rPr>
            </w:pPr>
          </w:p>
        </w:tc>
        <w:tc>
          <w:tcPr>
            <w:tcW w:w="718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Notice of Extraordinary General Meeting of Shareholders of Hotel101 Global Holdings Corp. to be</w:t>
            </w:r>
          </w:p>
        </w:tc>
      </w:tr>
      <w:tr>
        <w:trPr>
          <w:trHeight w:val="196"/>
        </w:trPr>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held on April 22, 2026, with attached annexes</w:t>
            </w:r>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2480" w:type="dxa"/>
            <w:vAlign w:val="bottom"/>
            <w:tcBorders>
              <w:top w:val="single" w:sz="8" w:color="0000EE"/>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99.2</w:t>
            </w:r>
          </w:p>
        </w:tc>
        <w:tc>
          <w:tcPr>
            <w:tcW w:w="100" w:type="dxa"/>
            <w:vAlign w:val="bottom"/>
          </w:tcPr>
          <w:p>
            <w:pPr>
              <w:spacing w:after="0"/>
              <w:rPr>
                <w:sz w:val="15"/>
                <w:szCs w:val="15"/>
                <w:color w:val="auto"/>
              </w:rPr>
            </w:pPr>
          </w:p>
        </w:tc>
        <w:tc>
          <w:tcPr>
            <w:tcW w:w="82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6"/>
              </w:rPr>
              <w:t>Proxy Card</w:t>
            </w:r>
          </w:p>
        </w:tc>
        <w:tc>
          <w:tcPr>
            <w:tcW w:w="6360" w:type="dxa"/>
            <w:vAlign w:val="bottom"/>
            <w:gridSpan w:val="3"/>
          </w:tcPr>
          <w:p>
            <w:pPr>
              <w:spacing w:after="0"/>
              <w:rPr>
                <w:sz w:val="15"/>
                <w:szCs w:val="15"/>
                <w:color w:val="auto"/>
              </w:rPr>
            </w:pPr>
          </w:p>
        </w:tc>
      </w:tr>
      <w:tr>
        <w:trPr>
          <w:trHeight w:val="493"/>
        </w:trPr>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2"/>
          </w:tcPr>
          <w:p>
            <w:pPr>
              <w:ind w:left="3080"/>
              <w:spacing w:after="0"/>
              <w:rPr>
                <w:sz w:val="20"/>
                <w:szCs w:val="20"/>
                <w:color w:val="auto"/>
              </w:rPr>
            </w:pPr>
            <w:r>
              <w:rPr>
                <w:rFonts w:ascii="Times New Roman" w:cs="Times New Roman" w:eastAsia="Times New Roman" w:hAnsi="Times New Roman"/>
                <w:sz w:val="18"/>
                <w:szCs w:val="18"/>
                <w:color w:val="auto"/>
              </w:rPr>
              <w:t>1</w:t>
            </w:r>
          </w:p>
        </w:tc>
        <w:tc>
          <w:tcPr>
            <w:tcW w:w="3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99"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4660"/>
        <w:spacing w:after="0"/>
        <w:tabs>
          <w:tab w:leader="none" w:pos="5220" w:val="left"/>
        </w:tabs>
        <w:rPr>
          <w:sz w:val="20"/>
          <w:szCs w:val="20"/>
          <w:color w:val="auto"/>
        </w:rPr>
      </w:pPr>
      <w:r>
        <w:rPr>
          <w:rFonts w:ascii="Times New Roman" w:cs="Times New Roman" w:eastAsia="Times New Roman" w:hAnsi="Times New Roman"/>
          <w:sz w:val="18"/>
          <w:szCs w:val="18"/>
          <w:color w:val="auto"/>
        </w:rPr>
        <w:t>Date:</w:t>
        <w:tab/>
        <w:t>April 10, 2026</w:t>
      </w:r>
    </w:p>
    <w:p>
      <w:pPr>
        <w:spacing w:after="0" w:line="2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202" w:lineRule="exact"/>
        <w:rPr>
          <w:sz w:val="20"/>
          <w:szCs w:val="20"/>
          <w:color w:val="auto"/>
        </w:rPr>
      </w:pPr>
    </w:p>
    <w:tbl>
      <w:tblPr>
        <w:tblLayout w:type="fixed"/>
        <w:tblInd w:w="4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 Rodolfo Ma. A. Ponferrada</w:t>
            </w:r>
          </w:p>
        </w:tc>
        <w:tc>
          <w:tcPr>
            <w:tcW w:w="0" w:type="dxa"/>
            <w:vAlign w:val="bottom"/>
          </w:tcPr>
          <w:p>
            <w:pPr>
              <w:spacing w:after="0"/>
              <w:rPr>
                <w:sz w:val="1"/>
                <w:szCs w:val="1"/>
                <w:color w:val="auto"/>
              </w:rPr>
            </w:pPr>
          </w:p>
        </w:tc>
      </w:tr>
      <w:tr>
        <w:trPr>
          <w:trHeight w:val="4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Rodolfo Ma. A. Ponferrada</w:t>
            </w:r>
          </w:p>
        </w:tc>
        <w:tc>
          <w:tcPr>
            <w:tcW w:w="0" w:type="dxa"/>
            <w:vAlign w:val="bottom"/>
          </w:tcPr>
          <w:p>
            <w:pPr>
              <w:spacing w:after="0"/>
              <w:rPr>
                <w:sz w:val="1"/>
                <w:szCs w:val="1"/>
                <w:color w:val="auto"/>
              </w:rPr>
            </w:pP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 Jacy Ryan Tan Chua</w:t>
            </w:r>
          </w:p>
        </w:tc>
        <w:tc>
          <w:tcPr>
            <w:tcW w:w="0" w:type="dxa"/>
            <w:vAlign w:val="bottom"/>
          </w:tcPr>
          <w:p>
            <w:pPr>
              <w:spacing w:after="0"/>
              <w:rPr>
                <w:sz w:val="1"/>
                <w:szCs w:val="1"/>
                <w:color w:val="auto"/>
              </w:rPr>
            </w:pPr>
          </w:p>
        </w:tc>
      </w:tr>
      <w:tr>
        <w:trPr>
          <w:trHeight w:val="4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Jacy Ryan Tan Chua</w:t>
            </w:r>
          </w:p>
        </w:tc>
        <w:tc>
          <w:tcPr>
            <w:tcW w:w="0" w:type="dxa"/>
            <w:vAlign w:val="bottom"/>
          </w:tcPr>
          <w:p>
            <w:pPr>
              <w:spacing w:after="0"/>
              <w:rPr>
                <w:sz w:val="1"/>
                <w:szCs w:val="1"/>
                <w:color w:val="auto"/>
              </w:rPr>
            </w:pP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Form 6-K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ind w:left="76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in the Cayman Islands as an exempted company with limited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23"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an Extraordinary General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shareholders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Hotel101 Global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will be held at 8:00 a.m. (New York City time) on 22 April 2026 via the virtual meeting portal at </w:t>
      </w:r>
      <w:r>
        <w:rPr>
          <w:rFonts w:ascii="Times New Roman" w:cs="Times New Roman" w:eastAsia="Times New Roman" w:hAnsi="Times New Roman"/>
          <w:sz w:val="18"/>
          <w:szCs w:val="18"/>
          <w:i w:val="1"/>
          <w:iCs w:val="1"/>
          <w:color w:val="auto"/>
        </w:rPr>
        <w:t>https://www.cstproxy.com/hotel101global/2026</w:t>
      </w:r>
      <w:r>
        <w:rPr>
          <w:rFonts w:ascii="Times New Roman" w:cs="Times New Roman" w:eastAsia="Times New Roman" w:hAnsi="Times New Roman"/>
          <w:sz w:val="18"/>
          <w:szCs w:val="18"/>
          <w:color w:val="auto"/>
        </w:rPr>
        <w:t>, and on such other date and at such other place to which the meeting may be adjourned.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05" w:lineRule="exact"/>
        <w:rPr>
          <w:sz w:val="20"/>
          <w:szCs w:val="20"/>
          <w:color w:val="auto"/>
        </w:rPr>
      </w:pPr>
    </w:p>
    <w:p>
      <w:pPr>
        <w:ind w:left="1080" w:hanging="626"/>
        <w:spacing w:after="0"/>
        <w:tabs>
          <w:tab w:leader="none" w:pos="10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PROPOSALS TO BE VOTED ON</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At the Meeting, the Company’s shareholders will be asked to consider and, if thought fit, approve the following proposals:</w:t>
      </w:r>
    </w:p>
    <w:p>
      <w:pPr>
        <w:spacing w:after="0" w:line="63" w:lineRule="exact"/>
        <w:rPr>
          <w:sz w:val="20"/>
          <w:szCs w:val="20"/>
          <w:color w:val="auto"/>
        </w:rPr>
      </w:pPr>
    </w:p>
    <w:p>
      <w:pPr>
        <w:jc w:val="both"/>
        <w:ind w:left="1320" w:right="479" w:hanging="434"/>
        <w:spacing w:after="0" w:line="257" w:lineRule="auto"/>
        <w:tabs>
          <w:tab w:leader="none" w:pos="131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Share Redesignation Proposal </w:t>
      </w:r>
      <w:r>
        <w:rPr>
          <w:rFonts w:ascii="Times New Roman" w:cs="Times New Roman" w:eastAsia="Times New Roman" w:hAnsi="Times New Roman"/>
          <w:sz w:val="18"/>
          <w:szCs w:val="18"/>
          <w:color w:val="auto"/>
        </w:rPr>
        <w:t>— a proposal, by an ordinary resolution,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redesignate the Company’s authorized share capital by taking the following steps, such that the authorized share capital of the Company be changed from US$50,000 divided into 500,000,000 Class A ordinary shares of par value US$0.0001 each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to US$50,000 divided into 500,000,000 ordinary shares of par value US$0.0001 each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05"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2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currently issued and outstanding Class A Ordinary Shares held by the shareholders of the Company will be redesignated as issued and outstanding Ordinary Shares with the same rights of Class A Ordinary Shares; and</w:t>
      </w:r>
    </w:p>
    <w:p>
      <w:pPr>
        <w:spacing w:after="0" w:line="81"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3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remaining authorized but unissued Class A Ordinary Shares of the Company will be redesignated as authorized but unissued Ordinary Shares with the same rights of Class A Ordinary Shares (the “</w:t>
      </w:r>
      <w:r>
        <w:rPr>
          <w:rFonts w:ascii="Times New Roman" w:cs="Times New Roman" w:eastAsia="Times New Roman" w:hAnsi="Times New Roman"/>
          <w:sz w:val="18"/>
          <w:szCs w:val="18"/>
          <w:b w:val="1"/>
          <w:bCs w:val="1"/>
          <w:color w:val="auto"/>
        </w:rPr>
        <w:t>Share Redesignation Proposal</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2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Increase of Authorized Share Capital and Creation of Share Classes Proposal </w:t>
      </w:r>
      <w:r>
        <w:rPr>
          <w:rFonts w:ascii="Times New Roman" w:cs="Times New Roman" w:eastAsia="Times New Roman" w:hAnsi="Times New Roman"/>
          <w:sz w:val="18"/>
          <w:szCs w:val="18"/>
          <w:color w:val="auto"/>
        </w:rPr>
        <w:t>— a proposal, by an ordinary resolution and conditional upon the passing of the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Redesignation Proposal to increase the authorized share capital of the Company from US$50,000 divided into 500,000,000 ordinary shares of par value US$0.0001 each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to US$100,050,000 divided into: (i) 500,000,000 Ordinary Shares; and (ii) 100,000,000 preferred shares of par value US$1.00 each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with the Preferred Shares constituting a separate class of shares, the rights, preferences, privileges and restrictions of which shall be determined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accordance with the second amended and restated memorandum and articles of association of the Company (the “</w:t>
      </w:r>
      <w:r>
        <w:rPr>
          <w:rFonts w:ascii="Times New Roman" w:cs="Times New Roman" w:eastAsia="Times New Roman" w:hAnsi="Times New Roman"/>
          <w:sz w:val="18"/>
          <w:szCs w:val="18"/>
          <w:b w:val="1"/>
          <w:bCs w:val="1"/>
          <w:color w:val="auto"/>
        </w:rPr>
        <w:t>Increase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Authorized Share Capital and Creation of Share Classes Proposal</w:t>
      </w:r>
      <w:r>
        <w:rPr>
          <w:rFonts w:ascii="Times New Roman" w:cs="Times New Roman" w:eastAsia="Times New Roman" w:hAnsi="Times New Roman"/>
          <w:sz w:val="18"/>
          <w:szCs w:val="18"/>
          <w:color w:val="auto"/>
        </w:rPr>
        <w:t>”);</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Delegation of Authority to the Board to Designate and Issue Preferred Shares Proposal </w:t>
      </w:r>
      <w:r>
        <w:rPr>
          <w:rFonts w:ascii="Times New Roman" w:cs="Times New Roman" w:eastAsia="Times New Roman" w:hAnsi="Times New Roman"/>
          <w:sz w:val="18"/>
          <w:szCs w:val="18"/>
          <w:color w:val="auto"/>
        </w:rPr>
        <w:t>— a proposal, by an ordinary resolution, to authorize the Board, in its sole and absolute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to issue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(the “</w:t>
      </w:r>
      <w:r>
        <w:rPr>
          <w:rFonts w:ascii="Times New Roman" w:cs="Times New Roman" w:eastAsia="Times New Roman" w:hAnsi="Times New Roman"/>
          <w:sz w:val="18"/>
          <w:szCs w:val="18"/>
          <w:b w:val="1"/>
          <w:bCs w:val="1"/>
          <w:color w:val="auto"/>
        </w:rPr>
        <w:t>Delegation of Authority to the Board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Designate and Issue Preferred Shares Proposal</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2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General Authorization Proposal </w:t>
      </w:r>
      <w:r>
        <w:rPr>
          <w:rFonts w:ascii="Times New Roman" w:cs="Times New Roman" w:eastAsia="Times New Roman" w:hAnsi="Times New Roman"/>
          <w:sz w:val="18"/>
          <w:szCs w:val="18"/>
          <w:color w:val="auto"/>
        </w:rPr>
        <w:t>— a proposal, by an ordinary resolution,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 (i) any two authorized signatories of the Company as appointed and designated by the Board, acting jointly in accordance with the Company’s approved signing instructions, to execute and deliver all agreements, instruments, certificates and other documents necessary, appropriate or desirable in connection with or incidental to the foregoing resolutions, including in connection with any issuance of securities; and (ii) any one director or officer of the Company, acting on behalf of the Company, to do all such acts and things (other than the execution of documents) as may be necessary, appropriate or desirable to ensure compliance with applicable laws, regulations and listing rules (the “</w:t>
      </w:r>
      <w:r>
        <w:rPr>
          <w:rFonts w:ascii="Times New Roman" w:cs="Times New Roman" w:eastAsia="Times New Roman" w:hAnsi="Times New Roman"/>
          <w:sz w:val="18"/>
          <w:szCs w:val="18"/>
          <w:b w:val="1"/>
          <w:bCs w:val="1"/>
          <w:color w:val="auto"/>
        </w:rPr>
        <w:t>General Authorization Proposal</w:t>
      </w:r>
      <w:r>
        <w:rPr>
          <w:rFonts w:ascii="Times New Roman" w:cs="Times New Roman" w:eastAsia="Times New Roman" w:hAnsi="Times New Roman"/>
          <w:sz w:val="18"/>
          <w:szCs w:val="18"/>
          <w:color w:val="auto"/>
        </w:rPr>
        <w:t>”); and</w:t>
      </w:r>
    </w:p>
    <w:p>
      <w:pPr>
        <w:sectPr>
          <w:pgSz w:w="11900" w:h="16838" w:orient="portrait"/>
          <w:cols w:equalWidth="0" w:num="1">
            <w:col w:w="9019"/>
          </w:cols>
          <w:pgMar w:left="1440" w:top="117"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 w:name="page5"/>
    <w:bookmarkEnd w:id="4"/>
    <w:p>
      <w:pPr>
        <w:jc w:val="both"/>
        <w:ind w:left="1320" w:right="459" w:hanging="434"/>
        <w:spacing w:after="0" w:line="257" w:lineRule="auto"/>
        <w:tabs>
          <w:tab w:leader="none" w:pos="13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5. Adoption of the Second A&amp;R M&amp;A Proposal </w:t>
      </w:r>
      <w:r>
        <w:rPr>
          <w:rFonts w:ascii="Times New Roman" w:cs="Times New Roman" w:eastAsia="Times New Roman" w:hAnsi="Times New Roman"/>
          <w:sz w:val="18"/>
          <w:szCs w:val="18"/>
          <w:color w:val="auto"/>
        </w:rPr>
        <w:t>— a proposal, by a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resolution and conditional upon the passing of the Share Redesignation Proposal and Increase of Authorized Share Capital and Creation of Share Classes Proposal, to adopt the second amended and restated memorandum and articles of association (the marked-to-show-changes form of which is annexed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the clean form of which is annexed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to reflect, among others, the following:</w:t>
      </w:r>
    </w:p>
    <w:p>
      <w:pPr>
        <w:spacing w:after="0" w:line="105"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authorized share capital;</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2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without further approval of the shareholders, to issue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w:t>
      </w:r>
    </w:p>
    <w:p>
      <w:pPr>
        <w:spacing w:after="0" w:line="124"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rights, preferences, privileges and restrictions attaching to the Preferred Shares;</w:t>
      </w:r>
    </w:p>
    <w:p>
      <w:pPr>
        <w:spacing w:after="0" w:line="144"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2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annual general meeting requirement and, accordingly, the duty of the Company to report the financials of the Company to the shareholders at the annual general meeting;</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1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shareholders’ power to determine maximum number of directors and inclusion of the right (if any) of holders of Preferred Shares to elect additional directors under specified circumstances;</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2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rules relating to the qualification, listing and delisting of companies on The Nasdaq Stock Market LLC, the removal of compulsory requirement to appoint an auditor for the Company;</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82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give notice to the shareholders by publishing it on the Company’s website; and</w:t>
      </w:r>
    </w:p>
    <w:p>
      <w:pPr>
        <w:spacing w:after="0" w:line="90" w:lineRule="exact"/>
        <w:rPr>
          <w:rFonts w:ascii="Times New Roman" w:cs="Times New Roman" w:eastAsia="Times New Roman" w:hAnsi="Times New Roman"/>
          <w:sz w:val="18"/>
          <w:szCs w:val="18"/>
          <w:color w:val="auto"/>
        </w:rPr>
      </w:pPr>
    </w:p>
    <w:p>
      <w:pPr>
        <w:ind w:left="1760" w:right="459" w:hanging="442"/>
        <w:spacing w:after="0" w:line="286" w:lineRule="auto"/>
        <w:tabs>
          <w:tab w:leader="none" w:pos="174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consequential, tidy-up and housekeeping changes. (the “</w:t>
      </w:r>
      <w:r>
        <w:rPr>
          <w:rFonts w:ascii="Times New Roman" w:cs="Times New Roman" w:eastAsia="Times New Roman" w:hAnsi="Times New Roman"/>
          <w:sz w:val="18"/>
          <w:szCs w:val="18"/>
          <w:b w:val="1"/>
          <w:bCs w:val="1"/>
          <w:color w:val="auto"/>
        </w:rPr>
        <w:t>Adoption of the Second A&amp;R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M&amp;A Proposal</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RECOMMENDS A VOTE “FOR” PROPOSALS NO. 1, NO. 2, NO. 3, NO. 4 AND NO. 5.</w:t>
      </w:r>
    </w:p>
    <w:p>
      <w:pPr>
        <w:spacing w:after="0" w:line="144" w:lineRule="exact"/>
        <w:rPr>
          <w:sz w:val="20"/>
          <w:szCs w:val="20"/>
          <w:color w:val="auto"/>
        </w:rPr>
      </w:pPr>
    </w:p>
    <w:p>
      <w:pPr>
        <w:ind w:left="860" w:hanging="406"/>
        <w:spacing w:after="0"/>
        <w:tabs>
          <w:tab w:leader="none" w:pos="8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 TO BE VOTED UPON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Proposal No. 1 — Share Redesignation Proposal</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text of the resolution to be voted upon is as follows: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IT IS HEREBY RESOLVED AS AN ORDINARY RESOLUTION THAT:</w:t>
      </w:r>
    </w:p>
    <w:p>
      <w:pPr>
        <w:spacing w:after="0" w:line="160"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i w:val="1"/>
          <w:iCs w:val="1"/>
          <w:color w:val="auto"/>
        </w:rPr>
        <w:t>the Company’s authorized share capital be redesignated by taking the following steps, such that the authorized share capital of the Company be changed from US$50,000 divided into 500,000,000 Class A ordinary shares of par value US$0.0001 each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i w:val="1"/>
          <w:iCs w:val="1"/>
          <w:color w:val="auto"/>
        </w:rPr>
        <w:t>”) to US$50,000 divided into 500,000,000 ordinary shares of par value US$0.0001 each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1320" w:right="459" w:hanging="434"/>
        <w:spacing w:after="0" w:line="267" w:lineRule="auto"/>
        <w:tabs>
          <w:tab w:leader="none" w:pos="1287"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the currently issued and outstanding Class A Ordinary Shares held by the shareholders of the Company will be redesignated as issued and outstanding Ordinary Shares with the same rights of Class A Ordinary Shares; and</w:t>
      </w:r>
    </w:p>
    <w:p>
      <w:pPr>
        <w:spacing w:after="0" w:line="105" w:lineRule="exact"/>
        <w:rPr>
          <w:rFonts w:ascii="Times New Roman" w:cs="Times New Roman" w:eastAsia="Times New Roman" w:hAnsi="Times New Roman"/>
          <w:sz w:val="18"/>
          <w:szCs w:val="18"/>
          <w:i w:val="1"/>
          <w:iCs w:val="1"/>
          <w:color w:val="auto"/>
        </w:rPr>
      </w:pPr>
    </w:p>
    <w:p>
      <w:pPr>
        <w:jc w:val="both"/>
        <w:ind w:left="1320" w:right="479" w:hanging="434"/>
        <w:spacing w:after="0" w:line="267" w:lineRule="auto"/>
        <w:tabs>
          <w:tab w:leader="none" w:pos="1283"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the remaining authorized but unissued Class A Ordinary Shares of the Company will be redesignated as authorized but unissued Ordinary Shares with the same rights of Class A Ordinary Shares (the “Share Redesignation”).”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approval of the Share Redesignation Proposal will require at least a majority of the votes of the issued and outstanding Class A Ordinary Shares of the Company present by virtual attendance or represented by proxy and entitled to vote and voted at the Meeting vote “FOR” the Share Redesignation Proposal. Neither a shareholder’s failure to vote during the Meeting or by proxy nor an abstention will be considered a vote “FOR.”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THE BOARD RECOMMENDS THAT SHAREHOLDERS VOTE “FOR” THE SHARE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REDESIGNATION PROPOSAL.</w:t>
      </w:r>
    </w:p>
    <w:p>
      <w:pPr>
        <w:spacing w:after="0" w:line="203" w:lineRule="exact"/>
        <w:rPr>
          <w:sz w:val="20"/>
          <w:szCs w:val="20"/>
          <w:color w:val="auto"/>
        </w:rPr>
      </w:pPr>
    </w:p>
    <w:p>
      <w:pPr>
        <w:ind w:left="460" w:right="1239"/>
        <w:spacing w:after="0" w:line="422" w:lineRule="auto"/>
        <w:rPr>
          <w:sz w:val="20"/>
          <w:szCs w:val="20"/>
          <w:color w:val="auto"/>
        </w:rPr>
      </w:pPr>
      <w:r>
        <w:rPr>
          <w:rFonts w:ascii="Times New Roman" w:cs="Times New Roman" w:eastAsia="Times New Roman" w:hAnsi="Times New Roman"/>
          <w:sz w:val="18"/>
          <w:szCs w:val="18"/>
          <w:b w:val="1"/>
          <w:bCs w:val="1"/>
          <w:color w:val="auto"/>
        </w:rPr>
        <w:t xml:space="preserve">Proposal No. 2 — Increase of Authorized Share Capital and Creation of Share Classes Proposal </w:t>
      </w:r>
      <w:r>
        <w:rPr>
          <w:rFonts w:ascii="Times New Roman" w:cs="Times New Roman" w:eastAsia="Times New Roman" w:hAnsi="Times New Roman"/>
          <w:sz w:val="18"/>
          <w:szCs w:val="18"/>
          <w:color w:val="auto"/>
        </w:rPr>
        <w:t>The text of the resolution to be voted upon is as follows:</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“IT IS HEREBY RESOLVED AS AN ORDINARY RESOLUTION THAT:</w:t>
      </w:r>
    </w:p>
    <w:p>
      <w:pPr>
        <w:spacing w:after="0" w:line="146" w:lineRule="exact"/>
        <w:rPr>
          <w:sz w:val="20"/>
          <w:szCs w:val="20"/>
          <w:color w:val="auto"/>
        </w:rPr>
      </w:pPr>
    </w:p>
    <w:p>
      <w:pPr>
        <w:jc w:val="both"/>
        <w:ind w:left="1320" w:right="459" w:hanging="434"/>
        <w:spacing w:after="0" w:line="267" w:lineRule="auto"/>
        <w:tabs>
          <w:tab w:leader="none" w:pos="1273"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conditional upon the passing of ordinary resolution on the Share Redesignation, the authorized share capital of the Company be increased from US$50,000 divided into 500,000,000 ordinary shares of par value US$0.0001 each to US$100,050,000 divided into:</w:t>
      </w:r>
    </w:p>
    <w:p>
      <w:pPr>
        <w:spacing w:after="0" w:line="105" w:lineRule="exact"/>
        <w:rPr>
          <w:rFonts w:ascii="Times New Roman" w:cs="Times New Roman" w:eastAsia="Times New Roman" w:hAnsi="Times New Roman"/>
          <w:sz w:val="18"/>
          <w:szCs w:val="18"/>
          <w:i w:val="1"/>
          <w:iCs w:val="1"/>
          <w:color w:val="auto"/>
        </w:rPr>
      </w:pPr>
    </w:p>
    <w:p>
      <w:pPr>
        <w:ind w:left="1720" w:hanging="402"/>
        <w:spacing w:after="0"/>
        <w:tabs>
          <w:tab w:leader="none" w:pos="1720" w:val="left"/>
        </w:tabs>
        <w:numPr>
          <w:ilvl w:val="1"/>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500,000,000 ordinary shares of par value US$0.0001 each; and</w:t>
      </w:r>
    </w:p>
    <w:p>
      <w:pPr>
        <w:spacing w:after="0" w:line="155" w:lineRule="exact"/>
        <w:rPr>
          <w:rFonts w:ascii="Times New Roman" w:cs="Times New Roman" w:eastAsia="Times New Roman" w:hAnsi="Times New Roman"/>
          <w:sz w:val="18"/>
          <w:szCs w:val="18"/>
          <w:i w:val="1"/>
          <w:iCs w:val="1"/>
          <w:color w:val="auto"/>
        </w:rPr>
      </w:pPr>
    </w:p>
    <w:p>
      <w:pPr>
        <w:ind w:left="1720" w:hanging="402"/>
        <w:spacing w:after="0"/>
        <w:tabs>
          <w:tab w:leader="none" w:pos="1720" w:val="left"/>
        </w:tabs>
        <w:numPr>
          <w:ilvl w:val="1"/>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100,000,000 preferred shares of par value US$1.00 each (the “</w:t>
      </w:r>
      <w:r>
        <w:rPr>
          <w:rFonts w:ascii="Times New Roman" w:cs="Times New Roman" w:eastAsia="Times New Roman" w:hAnsi="Times New Roman"/>
          <w:sz w:val="18"/>
          <w:szCs w:val="18"/>
          <w:b w:val="1"/>
          <w:bCs w:val="1"/>
          <w:i w:val="1"/>
          <w:iCs w:val="1"/>
          <w:color w:val="auto"/>
        </w:rPr>
        <w:t>Preferred Shares</w:t>
      </w:r>
      <w:r>
        <w:rPr>
          <w:rFonts w:ascii="Times New Roman" w:cs="Times New Roman" w:eastAsia="Times New Roman" w:hAnsi="Times New Roman"/>
          <w:sz w:val="18"/>
          <w:szCs w:val="18"/>
          <w:i w:val="1"/>
          <w:iCs w:val="1"/>
          <w:color w:val="auto"/>
        </w:rPr>
        <w: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Increase of Authorized Share Capital and Creation of Share Classes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both"/>
        <w:ind w:left="1320" w:right="459" w:hanging="434"/>
        <w:spacing w:after="0" w:line="261" w:lineRule="auto"/>
        <w:tabs>
          <w:tab w:leader="none" w:pos="1273"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Preferred Shares shall constitute a separate class of shares, the rights, preferences, privileges and restrictions of which shall be determined by the Board of Directors of the Company (the “Board”) in accordance with the second amended and restated memorandum and articles of association of the Company; and</w:t>
      </w:r>
    </w:p>
    <w:p>
      <w:pPr>
        <w:spacing w:after="0" w:line="112" w:lineRule="exact"/>
        <w:rPr>
          <w:rFonts w:ascii="Times New Roman" w:cs="Times New Roman" w:eastAsia="Times New Roman" w:hAnsi="Times New Roman"/>
          <w:sz w:val="18"/>
          <w:szCs w:val="18"/>
          <w:i w:val="1"/>
          <w:iCs w:val="1"/>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the avoidance of doubt:</w:t>
      </w:r>
    </w:p>
    <w:p>
      <w:pPr>
        <w:spacing w:after="0" w:line="144" w:lineRule="exact"/>
        <w:rPr>
          <w:rFonts w:ascii="Times New Roman" w:cs="Times New Roman" w:eastAsia="Times New Roman" w:hAnsi="Times New Roman"/>
          <w:sz w:val="18"/>
          <w:szCs w:val="18"/>
          <w:i w:val="1"/>
          <w:iCs w:val="1"/>
          <w:color w:val="auto"/>
        </w:rPr>
      </w:pPr>
    </w:p>
    <w:p>
      <w:pPr>
        <w:ind w:left="1720" w:hanging="402"/>
        <w:spacing w:after="0"/>
        <w:tabs>
          <w:tab w:leader="none" w:pos="1720" w:val="left"/>
        </w:tabs>
        <w:numPr>
          <w:ilvl w:val="1"/>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rights of the existing issued ordinary shares shall remain unchanged; and</w:t>
      </w:r>
    </w:p>
    <w:p>
      <w:pPr>
        <w:spacing w:after="0" w:line="157" w:lineRule="exact"/>
        <w:rPr>
          <w:rFonts w:ascii="Times New Roman" w:cs="Times New Roman" w:eastAsia="Times New Roman" w:hAnsi="Times New Roman"/>
          <w:sz w:val="18"/>
          <w:szCs w:val="18"/>
          <w:i w:val="1"/>
          <w:iCs w:val="1"/>
          <w:color w:val="auto"/>
        </w:rPr>
      </w:pPr>
    </w:p>
    <w:p>
      <w:pPr>
        <w:ind w:left="1720" w:hanging="402"/>
        <w:spacing w:after="0"/>
        <w:tabs>
          <w:tab w:leader="none" w:pos="1720" w:val="left"/>
        </w:tabs>
        <w:numPr>
          <w:ilvl w:val="1"/>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shares shall be redesignated pursuant to this Resolution.”</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approval of the Increase of Authorized Share Capital and Creation of Share Classes Proposal will require at least a majority of the votes of the issued and outstanding Class A Ordinary Shares of the Company present by virtual attendance or represented by proxy and entitled to vote and voted at the Meeting vote “FOR” the Increase of Authorized Share Capital and Creation of Share Classes Proposal. Neither a shareholder’s failure to vote during the Meeting or by proxy nor an abstention will be considered a vote “FOR.”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44"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SHAREHOLDERS VOTE “FOR” THE INCREASE OF AUTHORIZED SHARE CAPITAL AND CREATION OF SHARE CLASSES PROPOSAL.</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 w:name="page7"/>
    <w:bookmarkEnd w:id="6"/>
    <w:p>
      <w:pPr>
        <w:ind w:left="460" w:right="519"/>
        <w:spacing w:after="0" w:line="414" w:lineRule="auto"/>
        <w:rPr>
          <w:sz w:val="20"/>
          <w:szCs w:val="20"/>
          <w:color w:val="auto"/>
        </w:rPr>
      </w:pPr>
      <w:r>
        <w:rPr>
          <w:rFonts w:ascii="Times New Roman" w:cs="Times New Roman" w:eastAsia="Times New Roman" w:hAnsi="Times New Roman"/>
          <w:sz w:val="18"/>
          <w:szCs w:val="18"/>
          <w:b w:val="1"/>
          <w:bCs w:val="1"/>
          <w:color w:val="auto"/>
        </w:rPr>
        <w:t xml:space="preserve">Proposal No. 3 — Delegation of Authority to the Board to Designate and Issue Preferred Shares Proposal </w:t>
      </w:r>
      <w:r>
        <w:rPr>
          <w:rFonts w:ascii="Times New Roman" w:cs="Times New Roman" w:eastAsia="Times New Roman" w:hAnsi="Times New Roman"/>
          <w:sz w:val="18"/>
          <w:szCs w:val="18"/>
          <w:color w:val="auto"/>
        </w:rPr>
        <w:t>The text of the resolution to be voted upon is as follows:</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“IT IS HEREBY RESOLVED AS AN ORDINARY RESOLUTION THAT:</w:t>
      </w:r>
    </w:p>
    <w:p>
      <w:pPr>
        <w:spacing w:after="0" w:line="160" w:lineRule="exact"/>
        <w:rPr>
          <w:sz w:val="20"/>
          <w:szCs w:val="20"/>
          <w:color w:val="auto"/>
        </w:rPr>
      </w:pPr>
    </w:p>
    <w:p>
      <w:pPr>
        <w:jc w:val="both"/>
        <w:ind w:left="1320" w:right="479" w:hanging="434"/>
        <w:spacing w:after="0" w:line="255" w:lineRule="auto"/>
        <w:tabs>
          <w:tab w:leader="none" w:pos="1273"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Board be and is hereby authorized, in its sole and absolute discretion, to issue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and</w:t>
      </w:r>
    </w:p>
    <w:p>
      <w:pPr>
        <w:spacing w:after="0" w:line="117" w:lineRule="exact"/>
        <w:rPr>
          <w:rFonts w:ascii="Times New Roman" w:cs="Times New Roman" w:eastAsia="Times New Roman" w:hAnsi="Times New Roman"/>
          <w:sz w:val="18"/>
          <w:szCs w:val="18"/>
          <w:i w:val="1"/>
          <w:iCs w:val="1"/>
          <w:color w:val="auto"/>
        </w:rPr>
      </w:pPr>
    </w:p>
    <w:p>
      <w:pPr>
        <w:jc w:val="both"/>
        <w:ind w:left="1320" w:right="479" w:hanging="434"/>
        <w:spacing w:after="0" w:line="261" w:lineRule="auto"/>
        <w:tabs>
          <w:tab w:leader="none" w:pos="1273"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authority granted under this Resolution shall be exercised in compliance with applicable laws and regulations, including applicable rules relating to the qualification, listing and delisting of companies on The Nasdaq Stock Market LLC (“Nasdaq”) (the “Nasdaq Listing Rules”), to the extent applicable;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approval of the Delegation of Authority to the Board to Designate and Issue Preferred Shares Proposal will require at least a majority of the votes of the issued and outstanding Class A Ordinary Shares of the Company present by virtual attendance or represented by proxy and entitled to vote and voted at the Meeting vote “FOR” the Delegation of Authority to the Board to Designate and Issue Preferred Shares Proposal. Neither a shareholder’s failure to vote during the Meeting or by proxy nor an abstention will be considered a vote “FOR.”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58" w:lineRule="exact"/>
        <w:rPr>
          <w:sz w:val="20"/>
          <w:szCs w:val="20"/>
          <w:color w:val="auto"/>
        </w:rPr>
      </w:pPr>
    </w:p>
    <w:p>
      <w:pPr>
        <w:jc w:val="center"/>
        <w:ind w:left="460" w:right="459"/>
        <w:spacing w:after="0" w:line="317" w:lineRule="auto"/>
        <w:rPr>
          <w:sz w:val="20"/>
          <w:szCs w:val="20"/>
          <w:color w:val="auto"/>
        </w:rPr>
      </w:pPr>
      <w:r>
        <w:rPr>
          <w:rFonts w:ascii="Times New Roman" w:cs="Times New Roman" w:eastAsia="Times New Roman" w:hAnsi="Times New Roman"/>
          <w:sz w:val="17"/>
          <w:szCs w:val="17"/>
          <w:b w:val="1"/>
          <w:bCs w:val="1"/>
          <w:color w:val="auto"/>
        </w:rPr>
        <w:t>THE BOARD RECOMMENDS THAT SHAREHOLDERS VOTE “FOR” THE DELEGATION OF AUTHORITY TO THE BOARD TO DESIGNATE AND ISSUE PREFERRED SHARES PROPOSAL.</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Proposal No. 4 — General Authorization Proposal</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text of the resolution to be voted upon is as follows:</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“IT IS HEREBY RESOLVED AS AN ORDINARY RESOLUTION THAT:</w:t>
      </w:r>
    </w:p>
    <w:p>
      <w:pPr>
        <w:spacing w:after="0" w:line="160" w:lineRule="exact"/>
        <w:rPr>
          <w:sz w:val="20"/>
          <w:szCs w:val="20"/>
          <w:color w:val="auto"/>
        </w:rPr>
      </w:pPr>
    </w:p>
    <w:p>
      <w:pPr>
        <w:jc w:val="both"/>
        <w:ind w:left="1320" w:right="459" w:hanging="434"/>
        <w:spacing w:after="0" w:line="256" w:lineRule="auto"/>
        <w:tabs>
          <w:tab w:leader="none" w:pos="1273"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two (2) authorized signatories of the Company as appointed and designated by the Board of Directors, acting jointly in accordance with the Company’s approved signing instructions, be and are hereby authorized, empowered and directed, acting in the name and on behalf of the Company, to execute and deliver all such agreements, instruments, certificates and other documents as such authorized signatories may consider necessary, appropriate or desirable in connection with or incidental to the foregoing resolutions, including the execution and delivery of any agreements, instruments or certificates in connection with any issuance of securities; and</w:t>
      </w:r>
    </w:p>
    <w:p>
      <w:pPr>
        <w:spacing w:after="0" w:line="115" w:lineRule="exact"/>
        <w:rPr>
          <w:rFonts w:ascii="Times New Roman" w:cs="Times New Roman" w:eastAsia="Times New Roman" w:hAnsi="Times New Roman"/>
          <w:sz w:val="18"/>
          <w:szCs w:val="18"/>
          <w:i w:val="1"/>
          <w:iCs w:val="1"/>
          <w:color w:val="auto"/>
        </w:rPr>
      </w:pPr>
    </w:p>
    <w:p>
      <w:pPr>
        <w:jc w:val="both"/>
        <w:ind w:left="1320" w:right="459" w:hanging="434"/>
        <w:spacing w:after="0" w:line="258" w:lineRule="auto"/>
        <w:tabs>
          <w:tab w:leader="none" w:pos="1273"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one director or officer of the Company be, and each of them hereby is, authorized, empowered and directed, acting in the name and on behalf of the Company, to do all such acts and things (other than the execution of documents) as such director or officer may consider necessary, appropriate or desirable in connection with or incidental to the foregoing resolutions, including the taking of any actions required to comply with applicable laws, regulations and listing rules.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approval of the General Authorization Proposal will require at least a majority of the votes of the issued and outstanding Class A Ordinary Shares of the Company present by virtual attendance or represented by proxy and entitled to vote and voted at the Meeting vote “FOR” the General Authorization Proposal. Neither a shareholder’s failure to vote during the Meeting or by proxy nor an abstention will be considered a vote “FOR.”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THE BOARD RECOMMENDS THAT SHAREHOLDERS VOTE “FOR” THE GENERAL</w:t>
      </w:r>
    </w:p>
    <w:p>
      <w:pPr>
        <w:spacing w:after="0" w:line="3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AUTHORIZATION PROPOSAL.</w:t>
      </w:r>
    </w:p>
    <w:p>
      <w:pPr>
        <w:spacing w:after="0" w:line="203" w:lineRule="exact"/>
        <w:rPr>
          <w:sz w:val="20"/>
          <w:szCs w:val="20"/>
          <w:color w:val="auto"/>
        </w:rPr>
      </w:pPr>
    </w:p>
    <w:p>
      <w:pPr>
        <w:ind w:left="460" w:right="3719"/>
        <w:spacing w:after="0" w:line="414" w:lineRule="auto"/>
        <w:rPr>
          <w:sz w:val="20"/>
          <w:szCs w:val="20"/>
          <w:color w:val="auto"/>
        </w:rPr>
      </w:pPr>
      <w:r>
        <w:rPr>
          <w:rFonts w:ascii="Times New Roman" w:cs="Times New Roman" w:eastAsia="Times New Roman" w:hAnsi="Times New Roman"/>
          <w:sz w:val="18"/>
          <w:szCs w:val="18"/>
          <w:b w:val="1"/>
          <w:bCs w:val="1"/>
          <w:color w:val="auto"/>
        </w:rPr>
        <w:t xml:space="preserve">Proposal No. 5 — Adoption of the Second A&amp;R M&amp;A Proposal </w:t>
      </w:r>
      <w:r>
        <w:rPr>
          <w:rFonts w:ascii="Times New Roman" w:cs="Times New Roman" w:eastAsia="Times New Roman" w:hAnsi="Times New Roman"/>
          <w:sz w:val="18"/>
          <w:szCs w:val="18"/>
          <w:color w:val="auto"/>
        </w:rPr>
        <w:t>The text of the resolution to be voted upon is as follows:</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“IT IS HEREBY RESOLVED AS A SPECIAL RESOLUTION THAT:</w:t>
      </w:r>
    </w:p>
    <w:p>
      <w:pPr>
        <w:spacing w:after="0" w:line="160" w:lineRule="exact"/>
        <w:rPr>
          <w:sz w:val="20"/>
          <w:szCs w:val="20"/>
          <w:color w:val="auto"/>
        </w:rPr>
      </w:pPr>
    </w:p>
    <w:p>
      <w:pPr>
        <w:jc w:val="both"/>
        <w:ind w:left="1320" w:right="459" w:hanging="434"/>
        <w:spacing w:after="0" w:line="257" w:lineRule="auto"/>
        <w:tabs>
          <w:tab w:leader="none" w:pos="1273"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conditional upon the passing of Ordinary Resolution 1 and Ordinary Resolution 2, the second amended and restated memorandum and articles of association of the Company, the marked-to-show-changes form of which is annexed as Annex A and the clean form of which is annexed as Annex B hereto (the “</w:t>
      </w:r>
      <w:r>
        <w:rPr>
          <w:rFonts w:ascii="Times New Roman" w:cs="Times New Roman" w:eastAsia="Times New Roman" w:hAnsi="Times New Roman"/>
          <w:sz w:val="18"/>
          <w:szCs w:val="18"/>
          <w:b w:val="1"/>
          <w:bCs w:val="1"/>
          <w:i w:val="1"/>
          <w:iCs w:val="1"/>
          <w:color w:val="auto"/>
        </w:rPr>
        <w:t>Second A&amp;R M&amp;A</w:t>
      </w:r>
      <w:r>
        <w:rPr>
          <w:rFonts w:ascii="Times New Roman" w:cs="Times New Roman" w:eastAsia="Times New Roman" w:hAnsi="Times New Roman"/>
          <w:sz w:val="18"/>
          <w:szCs w:val="18"/>
          <w:i w:val="1"/>
          <w:iCs w:val="1"/>
          <w:color w:val="auto"/>
        </w:rPr>
        <w:t>”), be and are hereby approved and adopted in substitution for, and to the exclusion of, the existing amended and restated memorandum and articles of association of the Company with effect from the close of the meeting;</w:t>
      </w:r>
    </w:p>
    <w:p>
      <w:pPr>
        <w:spacing w:after="0" w:line="101" w:lineRule="exact"/>
        <w:rPr>
          <w:rFonts w:ascii="Times New Roman" w:cs="Times New Roman" w:eastAsia="Times New Roman" w:hAnsi="Times New Roman"/>
          <w:sz w:val="18"/>
          <w:szCs w:val="18"/>
          <w:i w:val="1"/>
          <w:iCs w:val="1"/>
          <w:color w:val="auto"/>
        </w:rPr>
      </w:pPr>
    </w:p>
    <w:p>
      <w:pPr>
        <w:ind w:left="1320" w:right="479" w:hanging="434"/>
        <w:spacing w:after="0" w:line="284" w:lineRule="auto"/>
        <w:tabs>
          <w:tab w:leader="none" w:pos="1273"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without limitation to the generality of the foregoing, the Second A&amp;R M&amp;A shall provide for, among other matters:</w:t>
      </w:r>
    </w:p>
    <w:p>
      <w:pPr>
        <w:spacing w:after="0" w:line="90" w:lineRule="exact"/>
        <w:rPr>
          <w:rFonts w:ascii="Times New Roman" w:cs="Times New Roman" w:eastAsia="Times New Roman" w:hAnsi="Times New Roman"/>
          <w:sz w:val="18"/>
          <w:szCs w:val="18"/>
          <w:i w:val="1"/>
          <w:iCs w:val="1"/>
          <w:color w:val="auto"/>
        </w:rPr>
      </w:pPr>
    </w:p>
    <w:p>
      <w:pPr>
        <w:ind w:left="1720" w:hanging="402"/>
        <w:spacing w:after="0"/>
        <w:tabs>
          <w:tab w:leader="none" w:pos="1720" w:val="left"/>
        </w:tabs>
        <w:numPr>
          <w:ilvl w:val="1"/>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change in the authorized share capital;</w:t>
      </w:r>
    </w:p>
    <w:p>
      <w:pPr>
        <w:spacing w:after="0" w:line="157" w:lineRule="exact"/>
        <w:rPr>
          <w:rFonts w:ascii="Times New Roman" w:cs="Times New Roman" w:eastAsia="Times New Roman" w:hAnsi="Times New Roman"/>
          <w:sz w:val="18"/>
          <w:szCs w:val="18"/>
          <w:i w:val="1"/>
          <w:iCs w:val="1"/>
          <w:color w:val="auto"/>
        </w:rPr>
      </w:pPr>
    </w:p>
    <w:p>
      <w:pPr>
        <w:jc w:val="both"/>
        <w:ind w:left="1760" w:right="459" w:hanging="442"/>
        <w:spacing w:after="0" w:line="255" w:lineRule="auto"/>
        <w:tabs>
          <w:tab w:leader="none" w:pos="1723" w:val="left"/>
        </w:tabs>
        <w:numPr>
          <w:ilvl w:val="1"/>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authority of the Board, without further approval of the shareholders, to issue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w:t>
      </w:r>
    </w:p>
    <w:p>
      <w:pPr>
        <w:spacing w:after="0" w:line="103" w:lineRule="exact"/>
        <w:rPr>
          <w:rFonts w:ascii="Times New Roman" w:cs="Times New Roman" w:eastAsia="Times New Roman" w:hAnsi="Times New Roman"/>
          <w:sz w:val="18"/>
          <w:szCs w:val="18"/>
          <w:i w:val="1"/>
          <w:iCs w:val="1"/>
          <w:color w:val="auto"/>
        </w:rPr>
      </w:pPr>
    </w:p>
    <w:p>
      <w:pPr>
        <w:ind w:left="1720" w:hanging="402"/>
        <w:spacing w:after="0"/>
        <w:tabs>
          <w:tab w:leader="none" w:pos="1720" w:val="left"/>
        </w:tabs>
        <w:numPr>
          <w:ilvl w:val="1"/>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general rights, preferences, privileges and restrictions attaching to the Preferred Shares;</w:t>
      </w:r>
    </w:p>
    <w:p>
      <w:pPr>
        <w:spacing w:after="0" w:line="157" w:lineRule="exact"/>
        <w:rPr>
          <w:rFonts w:ascii="Times New Roman" w:cs="Times New Roman" w:eastAsia="Times New Roman" w:hAnsi="Times New Roman"/>
          <w:sz w:val="18"/>
          <w:szCs w:val="18"/>
          <w:i w:val="1"/>
          <w:iCs w:val="1"/>
          <w:color w:val="auto"/>
        </w:rPr>
      </w:pPr>
    </w:p>
    <w:p>
      <w:pPr>
        <w:ind w:left="1760" w:right="459" w:hanging="442"/>
        <w:spacing w:after="0" w:line="315" w:lineRule="auto"/>
        <w:tabs>
          <w:tab w:leader="none" w:pos="1753" w:val="left"/>
        </w:tabs>
        <w:numPr>
          <w:ilvl w:val="1"/>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removal of annual general meeting requirement and, accordingly, the duty of the Company to report the financials of the Company to the shareholders at the annual general meeting;</w:t>
      </w:r>
    </w:p>
    <w:p>
      <w:pPr>
        <w:spacing w:after="0" w:line="67" w:lineRule="exact"/>
        <w:rPr>
          <w:rFonts w:ascii="Times New Roman" w:cs="Times New Roman" w:eastAsia="Times New Roman" w:hAnsi="Times New Roman"/>
          <w:sz w:val="17"/>
          <w:szCs w:val="17"/>
          <w:i w:val="1"/>
          <w:iCs w:val="1"/>
          <w:color w:val="auto"/>
        </w:rPr>
      </w:pPr>
    </w:p>
    <w:p>
      <w:pPr>
        <w:jc w:val="both"/>
        <w:ind w:left="1760" w:right="459" w:hanging="442"/>
        <w:spacing w:after="0" w:line="267" w:lineRule="auto"/>
        <w:tabs>
          <w:tab w:leader="none" w:pos="1757" w:val="left"/>
        </w:tabs>
        <w:numPr>
          <w:ilvl w:val="1"/>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removal of shareholders’ power to determine maximum number of directors and inclusion of the right (if any) of holders of Preferred Shares to elect additional directors under specified circumstances;</w:t>
      </w:r>
    </w:p>
    <w:p>
      <w:pPr>
        <w:spacing w:after="0" w:line="92" w:lineRule="exact"/>
        <w:rPr>
          <w:rFonts w:ascii="Times New Roman" w:cs="Times New Roman" w:eastAsia="Times New Roman" w:hAnsi="Times New Roman"/>
          <w:sz w:val="18"/>
          <w:szCs w:val="18"/>
          <w:i w:val="1"/>
          <w:iCs w:val="1"/>
          <w:color w:val="auto"/>
        </w:rPr>
      </w:pPr>
    </w:p>
    <w:p>
      <w:pPr>
        <w:ind w:left="1760" w:right="479" w:hanging="442"/>
        <w:spacing w:after="0" w:line="284" w:lineRule="auto"/>
        <w:tabs>
          <w:tab w:leader="none" w:pos="1753" w:val="left"/>
        </w:tabs>
        <w:numPr>
          <w:ilvl w:val="1"/>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subject to the Nasdaq Listing Rules, the removal of compulsory requirement to appoint an auditor for the Company;</w:t>
      </w:r>
    </w:p>
    <w:p>
      <w:pPr>
        <w:spacing w:after="0" w:line="90" w:lineRule="exact"/>
        <w:rPr>
          <w:rFonts w:ascii="Times New Roman" w:cs="Times New Roman" w:eastAsia="Times New Roman" w:hAnsi="Times New Roman"/>
          <w:sz w:val="18"/>
          <w:szCs w:val="18"/>
          <w:i w:val="1"/>
          <w:iCs w:val="1"/>
          <w:color w:val="auto"/>
        </w:rPr>
      </w:pPr>
    </w:p>
    <w:p>
      <w:pPr>
        <w:ind w:left="1760" w:right="459" w:hanging="442"/>
        <w:spacing w:after="0" w:line="284" w:lineRule="auto"/>
        <w:tabs>
          <w:tab w:leader="none" w:pos="1718" w:val="left"/>
        </w:tabs>
        <w:numPr>
          <w:ilvl w:val="1"/>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the Company to give notice to the shareholders by publishing it on the Company’s website; and</w:t>
      </w:r>
    </w:p>
    <w:p>
      <w:pPr>
        <w:spacing w:after="0" w:line="90" w:lineRule="exact"/>
        <w:rPr>
          <w:rFonts w:ascii="Times New Roman" w:cs="Times New Roman" w:eastAsia="Times New Roman" w:hAnsi="Times New Roman"/>
          <w:sz w:val="18"/>
          <w:szCs w:val="18"/>
          <w:i w:val="1"/>
          <w:iCs w:val="1"/>
          <w:color w:val="auto"/>
        </w:rPr>
      </w:pPr>
    </w:p>
    <w:p>
      <w:pPr>
        <w:ind w:left="1720" w:hanging="402"/>
        <w:spacing w:after="0"/>
        <w:tabs>
          <w:tab w:leader="none" w:pos="1720" w:val="left"/>
        </w:tabs>
        <w:numPr>
          <w:ilvl w:val="1"/>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consequential, tidy-up and housekeeping changes.</w:t>
      </w:r>
    </w:p>
    <w:p>
      <w:pPr>
        <w:spacing w:after="0" w:line="144"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i w:val="1"/>
          <w:iCs w:val="1"/>
          <w:color w:val="auto"/>
        </w:rPr>
        <w:t>For the avoidance of doubt, the issuance of any series of Preferred Shares and the determination of the rights attaching thereto by the Board in accordance with the Second A&amp;R M&amp;A shall not constitute a variation of the rights of any existing class of shares and shall not require any further approval of the shareholders;</w:t>
      </w:r>
    </w:p>
    <w:p>
      <w:pPr>
        <w:spacing w:after="0" w:line="112" w:lineRule="exact"/>
        <w:rPr>
          <w:sz w:val="20"/>
          <w:szCs w:val="20"/>
          <w:color w:val="auto"/>
        </w:rPr>
      </w:pPr>
    </w:p>
    <w:p>
      <w:pPr>
        <w:jc w:val="both"/>
        <w:ind w:left="1320" w:right="479" w:hanging="434"/>
        <w:spacing w:after="0" w:line="261" w:lineRule="auto"/>
        <w:tabs>
          <w:tab w:leader="none" w:pos="1317"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registered office provider of the Company be authorized to file all requisite documents with the Registrar of Companies in the Cayman Islands in relation to the adoption of the Second A&amp;R M&amp;A and to take any and all other actions which may be necessary or desirable to give effect to the above resolutions.”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approval of the Adoption of the Second A&amp;R M&amp;A Proposal will require not less than two-thirds of the votes of the issued and outstanding Class A Ordinary Shares of the Company present by virtual attendance or represented by proxy and entitled to vote and voted at the Meeting vote “FOR” the Adoption of the Second A&amp;R M&amp;A Proposal. Neither a shareholder’s failure to vote during the Meeting or by proxy nor an abstention will be considered a vote “FOR.”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THE BOARD RECOMMENDS THAT SHAREHOLDERS VOTE “FOR” THE ADOPTION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A&amp;R M&amp;A PROPOSAL.</w:t>
      </w:r>
    </w:p>
    <w:p>
      <w:pPr>
        <w:spacing w:after="0" w:line="135" w:lineRule="exact"/>
        <w:rPr>
          <w:sz w:val="20"/>
          <w:szCs w:val="20"/>
          <w:color w:val="auto"/>
        </w:rPr>
      </w:pPr>
    </w:p>
    <w:p>
      <w:pPr>
        <w:ind w:left="860" w:hanging="406"/>
        <w:spacing w:after="0"/>
        <w:tabs>
          <w:tab w:leader="none" w:pos="8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 DATE AND VOTING RIGHTS</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The Board of Directors has fixed the close of business on 6 April 2026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determining shareholders entitled to receive notice of and to vote at the Meeting or any adjournment or postponement thereof.</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Only holders of record of Ordinary Shares of the Company at the close of business on the Record Date are entitled to receive notice of, attend and vote at the Meeting or any adjournment or postponement thereof.</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Each holder of record of Ordinary Shares at the close of business on the Record Date will be entitled to one vote for each Ordinary Share held on all matters to be voted upon at the Meeting.</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Ordinary resolutions require approval by a simple majority of votes cast by such shareholders as, being entitled to do, vote in person or by proxy or, in the cases of shareholders which are corporations, by their respective duly authorized representatives at a general meeting.</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Special resolutions require approval by not less than two-thirds (2/3) of votes cast by such shareholders as, being entitled to do, vote in person or by proxy or, in the cases of shareholders which are corporations, by their respective duly authorized representatives at a general meeting.</w:t>
      </w:r>
    </w:p>
    <w:p>
      <w:pPr>
        <w:spacing w:after="0" w:line="104" w:lineRule="exact"/>
        <w:rPr>
          <w:sz w:val="20"/>
          <w:szCs w:val="20"/>
          <w:color w:val="auto"/>
        </w:rPr>
      </w:pPr>
    </w:p>
    <w:p>
      <w:pPr>
        <w:ind w:left="860" w:hanging="406"/>
        <w:spacing w:after="0"/>
        <w:tabs>
          <w:tab w:leader="none" w:pos="8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quorum required for the Meeting shall be two (2) shareholders entitled to vote and present in person (or, in the case of a shareholder being a corporation, by its duly authorized representative) or by proxy representing not less than one-third (1/3) in nominal value of the total issued voting shares in the Company throughout the meeting, in accordance with the Company’s amended and restated memorandum and articles of association currently in effect.</w:t>
      </w:r>
    </w:p>
    <w:p>
      <w:pPr>
        <w:spacing w:after="0" w:line="98" w:lineRule="exact"/>
        <w:rPr>
          <w:sz w:val="20"/>
          <w:szCs w:val="20"/>
          <w:color w:val="auto"/>
        </w:rPr>
      </w:pPr>
    </w:p>
    <w:p>
      <w:pPr>
        <w:ind w:left="860" w:hanging="406"/>
        <w:spacing w:after="0"/>
        <w:tabs>
          <w:tab w:leader="none" w:pos="8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AND VOTING PROCEDURES</w:t>
      </w:r>
    </w:p>
    <w:p>
      <w:pPr>
        <w:spacing w:after="0" w:line="161" w:lineRule="exact"/>
        <w:rPr>
          <w:rFonts w:ascii="Times New Roman" w:cs="Times New Roman" w:eastAsia="Times New Roman" w:hAnsi="Times New Roman"/>
          <w:sz w:val="18"/>
          <w:szCs w:val="18"/>
          <w:b w:val="1"/>
          <w:bCs w:val="1"/>
          <w:color w:val="auto"/>
        </w:rPr>
      </w:pPr>
    </w:p>
    <w:p>
      <w:pPr>
        <w:ind w:left="1320" w:right="479" w:hanging="434"/>
        <w:spacing w:after="0" w:line="282" w:lineRule="auto"/>
        <w:tabs>
          <w:tab w:leader="none" w:pos="131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entitled to attend and vote at the Meeting is entitled to appoint a proxy to attend and vote on his/her behalf. A proxy need not be a shareholder of the Company.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standing proxy previously deposited by a shareholder with the Company will be voted in favor of the resolutions to be proposed at the Meeting unless revoked prior to the Meeting or the shareholder attends the Meeting in person or executes a specific proxy.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valid, a proxy must be duly completed and signed by the appointor or his attorney duly authorized in writing, or if the appointor is a corporation, either under seal or under the hand of an officer or attorney duly authorized, together with any power of attorney or other authority under which it is signed or a notarially certified copy thereof. Proxies may be submitted by either of the following methods, not later than 48 hours before the time appointed for holding the Meeting or any adjournment thereof:</w:t>
      </w:r>
    </w:p>
    <w:p>
      <w:pPr>
        <w:spacing w:after="0" w:line="119" w:lineRule="exact"/>
        <w:rPr>
          <w:rFonts w:ascii="Times New Roman" w:cs="Times New Roman" w:eastAsia="Times New Roman" w:hAnsi="Times New Roman"/>
          <w:sz w:val="18"/>
          <w:szCs w:val="18"/>
          <w:color w:val="auto"/>
        </w:rPr>
      </w:pPr>
    </w:p>
    <w:p>
      <w:pPr>
        <w:jc w:val="both"/>
        <w:ind w:left="1760" w:right="479" w:hanging="442"/>
        <w:spacing w:after="0" w:line="252" w:lineRule="auto"/>
        <w:tabs>
          <w:tab w:leader="none" w:pos="1727"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physical delivery to the Company’s registered office provider, Appleby Global Services (Cayman) Limited, at Suite 210,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Floor, Windward III, Regatta Office Park, PO Box 500, Grand Cayman KY1-1106, Cayman Islands;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 w:name="page10"/>
    <w:bookmarkEnd w:id="9"/>
    <w:p>
      <w:pPr>
        <w:ind w:left="1720" w:hanging="402"/>
        <w:spacing w:after="0"/>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email to proxy@continentalstock.com; or</w:t>
      </w:r>
    </w:p>
    <w:p>
      <w:pPr>
        <w:spacing w:after="0" w:line="142" w:lineRule="exact"/>
        <w:rPr>
          <w:rFonts w:ascii="Times New Roman" w:cs="Times New Roman" w:eastAsia="Times New Roman" w:hAnsi="Times New Roman"/>
          <w:sz w:val="18"/>
          <w:szCs w:val="18"/>
          <w:color w:val="auto"/>
        </w:rPr>
      </w:pPr>
    </w:p>
    <w:p>
      <w:pPr>
        <w:ind w:left="1760" w:right="479" w:hanging="442"/>
        <w:spacing w:after="0" w:line="284" w:lineRule="auto"/>
        <w:tabs>
          <w:tab w:leader="none" w:pos="17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 or mobile at </w:t>
      </w:r>
      <w:r>
        <w:rPr>
          <w:rFonts w:ascii="Times New Roman" w:cs="Times New Roman" w:eastAsia="Times New Roman" w:hAnsi="Times New Roman"/>
          <w:sz w:val="18"/>
          <w:szCs w:val="18"/>
          <w:i w:val="1"/>
          <w:iCs w:val="1"/>
          <w:color w:val="auto"/>
        </w:rPr>
        <w:t>https://www.cstproxy.com/hotel101global/2026</w:t>
      </w:r>
      <w:r>
        <w:rPr>
          <w:rFonts w:ascii="Times New Roman" w:cs="Times New Roman" w:eastAsia="Times New Roman" w:hAnsi="Times New Roman"/>
          <w:sz w:val="18"/>
          <w:szCs w:val="18"/>
          <w:color w:val="auto"/>
        </w:rPr>
        <w:t xml:space="preserve"> prior to 11:59 p.m. New York City time on 21 April 2026.</w:t>
      </w:r>
    </w:p>
    <w:p>
      <w:pPr>
        <w:spacing w:after="0" w:line="93" w:lineRule="exact"/>
        <w:rPr>
          <w:sz w:val="20"/>
          <w:szCs w:val="20"/>
          <w:color w:val="auto"/>
        </w:rPr>
      </w:pPr>
    </w:p>
    <w:p>
      <w:pPr>
        <w:ind w:left="1320" w:right="479" w:hanging="431"/>
        <w:spacing w:after="0" w:line="282" w:lineRule="auto"/>
        <w:rPr>
          <w:sz w:val="20"/>
          <w:szCs w:val="20"/>
          <w:color w:val="auto"/>
        </w:rPr>
      </w:pPr>
      <w:r>
        <w:rPr>
          <w:rFonts w:ascii="Times New Roman" w:cs="Times New Roman" w:eastAsia="Times New Roman" w:hAnsi="Times New Roman"/>
          <w:sz w:val="18"/>
          <w:szCs w:val="18"/>
          <w:color w:val="auto"/>
        </w:rPr>
        <w:t>The Company has retained Continental Stock Transfer &amp; Trust Company to receive and tabulate the proxies.</w:t>
      </w:r>
    </w:p>
    <w:p>
      <w:pPr>
        <w:spacing w:after="0" w:line="94" w:lineRule="exact"/>
        <w:rPr>
          <w:sz w:val="20"/>
          <w:szCs w:val="20"/>
          <w:color w:val="auto"/>
        </w:rPr>
      </w:pPr>
    </w:p>
    <w:p>
      <w:pPr>
        <w:ind w:left="1280" w:hanging="394"/>
        <w:spacing w:after="0"/>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may revoke a proxy at any time prior to its exercise.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 completed form of proxy does not preclude a shareholder from attending and voting at the Meeting.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jointly registered as holders of an Ordinary Share, any one of such persons may vote at any meeting, either personally or by proxy, in respect of such share as if he were solely entitled thereto; but if more than one of such joint holders be present at any meeting personally (or, in the case of a shareholder being a corporation, by its duly authorized representative) or by proxy, that one of the said persons so present whose name stands first on the register in respect of such share shall alone be entitled to vote in respect thereof.</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7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holding more than one Ordinary Share entitled to attend and vote at the Meeting need not cast the votes in respect of such shares in the same way on any resolution. Where more than one proxy is appointed by a shareholder which is a clearing house (or its nominee(s)) or a central depository house (or its nominee(s)), each such proxy is under no obligation to cast all his votes in the same way.</w:t>
      </w:r>
    </w:p>
    <w:p>
      <w:pPr>
        <w:spacing w:after="0" w:line="98" w:lineRule="exact"/>
        <w:rPr>
          <w:rFonts w:ascii="Times New Roman" w:cs="Times New Roman" w:eastAsia="Times New Roman" w:hAnsi="Times New Roman"/>
          <w:sz w:val="18"/>
          <w:szCs w:val="18"/>
          <w:color w:val="auto"/>
        </w:rPr>
      </w:pPr>
    </w:p>
    <w:p>
      <w:pPr>
        <w:ind w:left="860" w:hanging="406"/>
        <w:spacing w:after="0"/>
        <w:tabs>
          <w:tab w:leader="none" w:pos="8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ADJOURNMENT</w:t>
      </w:r>
    </w:p>
    <w:p>
      <w:pPr>
        <w:spacing w:after="0" w:line="162"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The Meeting may be adjourned from time to time in accordance with the Company’s amended and restated memorandum and articles of association currently in effect.</w:t>
      </w:r>
    </w:p>
    <w:p>
      <w:pPr>
        <w:spacing w:after="0" w:line="90" w:lineRule="exact"/>
        <w:rPr>
          <w:sz w:val="20"/>
          <w:szCs w:val="20"/>
          <w:color w:val="auto"/>
        </w:rPr>
      </w:pPr>
    </w:p>
    <w:p>
      <w:pPr>
        <w:ind w:left="860" w:hanging="406"/>
        <w:spacing w:after="0"/>
        <w:tabs>
          <w:tab w:leader="none" w:pos="8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 ACCESS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Shareholders may access the Meeting via the virtual meeting portal at </w:t>
      </w:r>
      <w:r>
        <w:rPr>
          <w:rFonts w:ascii="Times New Roman" w:cs="Times New Roman" w:eastAsia="Times New Roman" w:hAnsi="Times New Roman"/>
          <w:sz w:val="18"/>
          <w:szCs w:val="18"/>
          <w:i w:val="1"/>
          <w:iCs w:val="1"/>
          <w:color w:val="auto"/>
        </w:rPr>
        <w:t>https://www.cstproxy.com/hotel101global/2026</w:t>
      </w:r>
      <w:r>
        <w:rPr>
          <w:rFonts w:ascii="Times New Roman" w:cs="Times New Roman" w:eastAsia="Times New Roman" w:hAnsi="Times New Roman"/>
          <w:sz w:val="18"/>
          <w:szCs w:val="18"/>
          <w:color w:val="auto"/>
        </w:rPr>
        <w:t>. Telephone access (listen-only) is also available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Canada at 1 800-450-7155 (toll-free) and outside the U.S. and Canada at +1 857-999-9155 (standard rates apply), in each case using Conference ID: 1016523#.</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Beneficial holders who wish to vote or ask questions at the Meeting must obtain a control number by submitting a legal proxy from their bank or broker to Continental Stock Transfer &amp; Trust at proxy@continentalstock.com at least 72 hours prior to the Meeting. Beneficial holders who wish to attend as guests only may do so by entering their name and email address on the virtual meeting portal without a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99695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Rodolfo Ma. Allena Ponferrada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2125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Rodolfo Ma. Allena Ponferrada</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 April 2026</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Registered Office: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Appleby Global Services (Cayman) Limited,</w:t>
      </w:r>
    </w:p>
    <w:p>
      <w:pPr>
        <w:ind w:left="460"/>
        <w:spacing w:after="0" w:line="236" w:lineRule="auto"/>
        <w:rPr>
          <w:sz w:val="20"/>
          <w:szCs w:val="20"/>
          <w:color w:val="auto"/>
        </w:rPr>
      </w:pPr>
      <w:r>
        <w:rPr>
          <w:rFonts w:ascii="Times New Roman" w:cs="Times New Roman" w:eastAsia="Times New Roman" w:hAnsi="Times New Roman"/>
          <w:sz w:val="18"/>
          <w:szCs w:val="18"/>
          <w:color w:val="auto"/>
        </w:rPr>
        <w:t>Suite 210,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Floor, Windward III, Regatta Office Park</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 Box 500, Grand Cayman KY1-1106, Cayman Islands</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form of proxy has been included with this Notice.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Marked-to-show-changes form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Second Amended and Restated 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261620</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3953A4"/>
        </w:rPr>
        <w:t>SECOND</w:t>
      </w:r>
      <w:r>
        <w:rPr>
          <w:rFonts w:ascii="Times New Roman" w:cs="Times New Roman" w:eastAsia="Times New Roman" w:hAnsi="Times New Roman"/>
          <w:sz w:val="18"/>
          <w:szCs w:val="18"/>
          <w:b w:val="1"/>
          <w:bCs w:val="1"/>
          <w:color w:val="3953A4"/>
        </w:rPr>
        <w:t xml:space="preserve"> </w:t>
      </w:r>
      <w:r>
        <w:rPr>
          <w:rFonts w:ascii="Times New Roman" w:cs="Times New Roman" w:eastAsia="Times New Roman" w:hAnsi="Times New Roman"/>
          <w:sz w:val="18"/>
          <w:szCs w:val="18"/>
          <w:b w:val="1"/>
          <w:bCs w:val="1"/>
          <w:color w:val="000000"/>
        </w:rPr>
        <w:t>AMENDED AND RESTATED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MEMORANDUM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80010</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(as adopted by a Special Resolution passed on </w:t>
      </w:r>
      <w:r>
        <w:rPr>
          <w:rFonts w:ascii="Times New Roman" w:cs="Times New Roman" w:eastAsia="Times New Roman" w:hAnsi="Times New Roman"/>
          <w:sz w:val="17"/>
          <w:szCs w:val="17"/>
          <w:color w:val="ED2024"/>
          <w:strike w:val="1"/>
        </w:rPr>
        <w:t>30 June 2025 and effective on 30 June 2025</w:t>
      </w:r>
      <w:r>
        <w:rPr>
          <w:rFonts w:ascii="Times New Roman" w:cs="Times New Roman" w:eastAsia="Times New Roman" w:hAnsi="Times New Roman"/>
          <w:sz w:val="17"/>
          <w:szCs w:val="17"/>
          <w:u w:val="single" w:color="auto"/>
          <w:color w:val="3953A4"/>
        </w:rPr>
        <w:t>[22 April] 2026</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273050</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72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72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Warrants and Modification of Rights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Register of Shareholders and Share Certificates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Lien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Calls on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Votes of Shareholders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of Proxy and Corporate Representative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Registered Office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Appointment of Directors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A-27</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Powers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General Powers of the Directors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other Officers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Proceedings of the Directors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Minutes and Corporate Records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Management and Use of the Seal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Authentication of Documents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A-34</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Capitalisation of Reserves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Reserves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 Date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Annual Returns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Auditors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A-43</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Information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Winding Up</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Indemnity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Untraceable Shareholders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Destruction of Documents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3953A4"/>
        </w:rPr>
        <w:t>SECOND</w:t>
      </w:r>
      <w:r>
        <w:rPr>
          <w:rFonts w:ascii="Times New Roman" w:cs="Times New Roman" w:eastAsia="Times New Roman" w:hAnsi="Times New Roman"/>
          <w:sz w:val="18"/>
          <w:szCs w:val="18"/>
          <w:b w:val="1"/>
          <w:bCs w:val="1"/>
          <w:color w:val="3953A4"/>
        </w:rPr>
        <w:t xml:space="preserve"> </w:t>
      </w:r>
      <w:r>
        <w:rPr>
          <w:rFonts w:ascii="Times New Roman" w:cs="Times New Roman" w:eastAsia="Times New Roman" w:hAnsi="Times New Roman"/>
          <w:sz w:val="18"/>
          <w:szCs w:val="18"/>
          <w:b w:val="1"/>
          <w:bCs w:val="1"/>
          <w:color w:val="000000"/>
        </w:rPr>
        <w:t>AMENDED AND RESTATED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(adopted by a Special Resolution passed on </w:t>
      </w:r>
      <w:r>
        <w:rPr>
          <w:rFonts w:ascii="Times New Roman" w:cs="Times New Roman" w:eastAsia="Times New Roman" w:hAnsi="Times New Roman"/>
          <w:sz w:val="18"/>
          <w:szCs w:val="18"/>
          <w:b w:val="1"/>
          <w:bCs w:val="1"/>
          <w:color w:val="ED2024"/>
          <w:strike w:val="1"/>
        </w:rPr>
        <w:t>30 June 2025 and effective on 30 June 2025</w:t>
      </w:r>
      <w:r>
        <w:rPr>
          <w:rFonts w:ascii="Times New Roman" w:cs="Times New Roman" w:eastAsia="Times New Roman" w:hAnsi="Times New Roman"/>
          <w:sz w:val="18"/>
          <w:szCs w:val="18"/>
          <w:b w:val="1"/>
          <w:bCs w:val="1"/>
          <w:u w:val="single" w:color="auto"/>
          <w:color w:val="3953A4"/>
        </w:rPr>
        <w:t>[22 April 2026]</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080" w:hanging="626"/>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HOTEL101 GLOBAL HOLDINGS CORP..</w:t>
      </w:r>
    </w:p>
    <w:p>
      <w:pPr>
        <w:spacing w:after="0" w:line="157" w:lineRule="exact"/>
        <w:rPr>
          <w:rFonts w:ascii="Times New Roman" w:cs="Times New Roman" w:eastAsia="Times New Roman" w:hAnsi="Times New Roman"/>
          <w:sz w:val="18"/>
          <w:szCs w:val="18"/>
          <w:color w:val="auto"/>
        </w:rPr>
      </w:pPr>
    </w:p>
    <w:p>
      <w:pPr>
        <w:jc w:val="both"/>
        <w:ind w:left="1100" w:right="459" w:hanging="646"/>
        <w:spacing w:after="0" w:line="252" w:lineRule="auto"/>
        <w:tabs>
          <w:tab w:leader="none" w:pos="11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registered office will be situated at the offices of Appleby Global Services (Cayman) Limited, </w:t>
      </w:r>
      <w:r>
        <w:rPr>
          <w:rFonts w:ascii="Times New Roman" w:cs="Times New Roman" w:eastAsia="Times New Roman" w:hAnsi="Times New Roman"/>
          <w:sz w:val="18"/>
          <w:szCs w:val="18"/>
          <w:u w:val="single" w:color="auto"/>
          <w:color w:val="3953A4"/>
        </w:rPr>
        <w:t>Suite 210, 2</w:t>
      </w:r>
      <w:r>
        <w:rPr>
          <w:rFonts w:ascii="Times New Roman" w:cs="Times New Roman" w:eastAsia="Times New Roman" w:hAnsi="Times New Roman"/>
          <w:sz w:val="21"/>
          <w:szCs w:val="21"/>
          <w:u w:val="single" w:color="auto"/>
          <w:color w:val="3953A4"/>
          <w:vertAlign w:val="superscript"/>
        </w:rPr>
        <w:t>nd</w:t>
      </w:r>
      <w:r>
        <w:rPr>
          <w:rFonts w:ascii="Times New Roman" w:cs="Times New Roman" w:eastAsia="Times New Roman" w:hAnsi="Times New Roman"/>
          <w:sz w:val="18"/>
          <w:szCs w:val="18"/>
          <w:color w:val="3953A4"/>
        </w:rPr>
        <w:t xml:space="preserve"> Floor, Windward III, Regatta Office Park, PO Box 500, Grand Cayman KY1-1106, </w:t>
      </w:r>
      <w:r>
        <w:rPr>
          <w:rFonts w:ascii="Times New Roman" w:cs="Times New Roman" w:eastAsia="Times New Roman" w:hAnsi="Times New Roman"/>
          <w:sz w:val="18"/>
          <w:szCs w:val="18"/>
          <w:u w:val="single" w:color="auto"/>
          <w:color w:val="3953A4"/>
        </w:rPr>
        <w:t xml:space="preserve">Cayman Islands </w:t>
      </w:r>
      <w:r>
        <w:rPr>
          <w:rFonts w:ascii="Times New Roman" w:cs="Times New Roman" w:eastAsia="Times New Roman" w:hAnsi="Times New Roman"/>
          <w:sz w:val="18"/>
          <w:szCs w:val="18"/>
          <w:color w:val="ED2024"/>
          <w:strike w:val="1"/>
        </w:rPr>
        <w:t>71 Fort Street, PO Box 500, George Town, Grand Cayman, KY1-1106, Cayman</w:t>
      </w:r>
      <w:r>
        <w:rPr>
          <w:rFonts w:ascii="Times New Roman" w:cs="Times New Roman" w:eastAsia="Times New Roman" w:hAnsi="Times New Roman"/>
          <w:sz w:val="18"/>
          <w:szCs w:val="18"/>
          <w:u w:val="single" w:color="auto"/>
          <w:color w:val="3953A4"/>
        </w:rPr>
        <w:t xml:space="preserve"> </w:t>
      </w:r>
      <w:r>
        <w:rPr>
          <w:rFonts w:ascii="Times New Roman" w:cs="Times New Roman" w:eastAsia="Times New Roman" w:hAnsi="Times New Roman"/>
          <w:sz w:val="18"/>
          <w:szCs w:val="18"/>
          <w:color w:val="ED2024"/>
          <w:strike w:val="1"/>
        </w:rPr>
        <w:t>Islands</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or at such other place in the Cayman Islands as the Directors may from time to time decide.</w:t>
      </w:r>
    </w:p>
    <w:p>
      <w:pPr>
        <w:spacing w:after="0" w:line="106" w:lineRule="exact"/>
        <w:rPr>
          <w:rFonts w:ascii="Times New Roman" w:cs="Times New Roman" w:eastAsia="Times New Roman" w:hAnsi="Times New Roman"/>
          <w:sz w:val="18"/>
          <w:szCs w:val="18"/>
          <w:color w:val="auto"/>
        </w:rPr>
      </w:pPr>
    </w:p>
    <w:p>
      <w:pPr>
        <w:jc w:val="both"/>
        <w:ind w:left="1100" w:right="479" w:hanging="646"/>
        <w:spacing w:after="0" w:line="258" w:lineRule="auto"/>
        <w:tabs>
          <w:tab w:leader="none" w:pos="10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p>
      <w:pPr>
        <w:spacing w:after="0" w:line="115" w:lineRule="exact"/>
        <w:rPr>
          <w:rFonts w:ascii="Times New Roman" w:cs="Times New Roman" w:eastAsia="Times New Roman" w:hAnsi="Times New Roman"/>
          <w:sz w:val="18"/>
          <w:szCs w:val="18"/>
          <w:color w:val="auto"/>
        </w:rPr>
      </w:pPr>
    </w:p>
    <w:p>
      <w:pPr>
        <w:ind w:left="1100" w:right="459" w:hanging="646"/>
        <w:spacing w:after="0" w:line="282" w:lineRule="auto"/>
        <w:tabs>
          <w:tab w:leader="none" w:pos="11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the foregoing, the objects of the Company shall include, but without limitation,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-1462405</wp:posOffset>
            </wp:positionV>
            <wp:extent cx="4075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75430" cy="8890"/>
                    </a:xfrm>
                    <a:prstGeom prst="rect">
                      <a:avLst/>
                    </a:prstGeom>
                    <a:noFill/>
                  </pic:spPr>
                </pic:pic>
              </a:graphicData>
            </a:graphic>
          </wp:anchor>
        </w:drawing>
      </w:r>
    </w:p>
    <w:p>
      <w:pPr>
        <w:spacing w:after="0" w:line="74" w:lineRule="exact"/>
        <w:rPr>
          <w:sz w:val="20"/>
          <w:szCs w:val="20"/>
          <w:color w:val="auto"/>
        </w:rPr>
      </w:pPr>
    </w:p>
    <w:p>
      <w:pPr>
        <w:jc w:val="both"/>
        <w:ind w:left="1080" w:right="459" w:hanging="647"/>
        <w:spacing w:after="0" w:line="255" w:lineRule="auto"/>
        <w:tabs>
          <w:tab w:leader="none" w:pos="10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To carry on the business of an investment company and for that purpose to acquire and hold, either in the name of the Company or in that of any nominee, land and real estate, gold and silver bullion, shares (including shares in the Company), stocks, debentures, debenture stock, bonds, notes, obligations and securities issued or guaranteed by any company wherever incorporated or carrying on business and debentures, debenture stock, bonds, notes, obligations and securities issued or guaranteed by any government, sovereign, ruler, commissioners, public body or authority, supreme, dependent, municipal, local or otherwise in any part of the world.</w:t>
      </w:r>
    </w:p>
    <w:p>
      <w:pPr>
        <w:spacing w:after="0" w:line="108"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To lend money with or without security either at interest or without and to invest money of the Company in such manner as the Directors think fit.</w:t>
      </w:r>
    </w:p>
    <w:p>
      <w:pPr>
        <w:spacing w:after="0" w:line="94"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To acquire by purchase, lease, exchange, or otherwise lands, houses, buildings and other property or any interest in the same in any part of the world.</w:t>
      </w:r>
    </w:p>
    <w:p>
      <w:pPr>
        <w:spacing w:after="0" w:line="94" w:lineRule="exact"/>
        <w:rPr>
          <w:sz w:val="20"/>
          <w:szCs w:val="20"/>
          <w:color w:val="auto"/>
        </w:rPr>
      </w:pPr>
    </w:p>
    <w:p>
      <w:pPr>
        <w:jc w:val="both"/>
        <w:ind w:left="1080" w:right="459" w:hanging="647"/>
        <w:spacing w:after="0" w:line="254" w:lineRule="auto"/>
        <w:tabs>
          <w:tab w:leader="none" w:pos="10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To carry on the business of a commodity, commodity futures and forward contracts trader and for that purpose to enter into spot, future or forward contracts for the purchase and sale of any commodity including, but without prejudice to the generality of the foregoing, any raw materials, processed materials, agricultural products, produce or livestock, gold and silver bullion, specie and precious or semi-precious stones, goods, articles, services, currencies, rights and interests which may now or in the future be bought and sold in commerce and whether such trading is effected on an organised commodity exchange or otherwise and either to take delivery of, or to sell or exchange any such commodities pursuant to any contract capable of being entered into on any such commodities exchange.</w:t>
      </w:r>
    </w:p>
    <w:p>
      <w:pPr>
        <w:spacing w:after="0" w:line="107" w:lineRule="exact"/>
        <w:rPr>
          <w:sz w:val="20"/>
          <w:szCs w:val="20"/>
          <w:color w:val="auto"/>
        </w:rPr>
      </w:pPr>
    </w:p>
    <w:p>
      <w:pPr>
        <w:jc w:val="both"/>
        <w:ind w:left="1080" w:right="459" w:hanging="647"/>
        <w:spacing w:after="0" w:line="259" w:lineRule="auto"/>
        <w:tabs>
          <w:tab w:leader="none" w:pos="10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To carry on whether as principals, agents or otherwise the business of providing and supplying goods, equipment, materials and services of whatsoever nature, and of financiers, company promoters, realtors, financial agents, land owners and dealers in or managers of companies, estates, lands, buildings, goods, materials, services, stocks, leases, annuities and securities of whatsoever type or kind.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4" w:name="page15"/>
    <w:bookmarkEnd w:id="14"/>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To purchase or otherwise acquire and hold any rights, privileges, concessions, patents, patent rights, licences, secret processes and any real or personal property of any kind whatsoever.</w:t>
      </w:r>
    </w:p>
    <w:p>
      <w:pPr>
        <w:spacing w:after="0" w:line="81" w:lineRule="exact"/>
        <w:rPr>
          <w:sz w:val="20"/>
          <w:szCs w:val="20"/>
          <w:color w:val="auto"/>
        </w:rPr>
      </w:pPr>
    </w:p>
    <w:p>
      <w:pPr>
        <w:jc w:val="both"/>
        <w:ind w:left="1080" w:right="479" w:hanging="647"/>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To build, equip, furnish, outfit, repair, purchase, own, charter and lease steam, motor, sail or other vessels, ships, boats, tugs, barges, lighters or other property to be used in the business of shipping, transportation, chartering and other communication and transport operations for the use of the Company or for others, and to sell, charter, lease, mortgage, pledge or transfer the same or any interest therein to others.</w:t>
      </w:r>
    </w:p>
    <w:p>
      <w:pPr>
        <w:spacing w:after="0" w:line="116" w:lineRule="exact"/>
        <w:rPr>
          <w:sz w:val="20"/>
          <w:szCs w:val="20"/>
          <w:color w:val="auto"/>
        </w:rPr>
      </w:pPr>
    </w:p>
    <w:p>
      <w:pPr>
        <w:jc w:val="both"/>
        <w:ind w:left="1080" w:right="479" w:hanging="647"/>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To carry on the business of importers, exporters and merchants of goods, produce, stores and articles of all kinds both wholesale and retail, packers, customs brokers, ship agents, warehousemen, bonded or otherwise and carriers and to transact every kind of agency, factor and brokerage business or transaction which may seem to the Company directly or indirectly conducive to its interests.</w:t>
      </w:r>
    </w:p>
    <w:p>
      <w:pPr>
        <w:spacing w:after="0" w:line="112" w:lineRule="exact"/>
        <w:rPr>
          <w:sz w:val="20"/>
          <w:szCs w:val="20"/>
          <w:color w:val="auto"/>
        </w:rPr>
      </w:pPr>
    </w:p>
    <w:p>
      <w:pPr>
        <w:jc w:val="both"/>
        <w:ind w:left="1080" w:right="459" w:hanging="647"/>
        <w:spacing w:after="0" w:line="254" w:lineRule="auto"/>
        <w:tabs>
          <w:tab w:leader="none" w:pos="106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To carry on the business of consultants in connection with all manner of services and advisers on all matters relating to companies, firms, partnerships, charities, political and non-political persons and organisations, governments, principalities, sovereign and republican states and countries and to carry on all or any of the businesses of financial, industrial, development, architectural, engineering, manufacturing, contracting, management, advertising, professional business and personal consultants and to advise upon the means and methods for extending, developing, marketing and improving all types of projects, developments, businesses or industries and all systems or processes relating to such businesses and the financing, planning, distribution, marketing and sale thereof.</w:t>
      </w:r>
    </w:p>
    <w:p>
      <w:pPr>
        <w:spacing w:after="0" w:line="111" w:lineRule="exact"/>
        <w:rPr>
          <w:sz w:val="20"/>
          <w:szCs w:val="20"/>
          <w:color w:val="auto"/>
        </w:rPr>
      </w:pPr>
    </w:p>
    <w:p>
      <w:pPr>
        <w:jc w:val="both"/>
        <w:ind w:left="1080" w:right="479" w:hanging="647"/>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To act as a management company in all branches of that activity and without limiting the generality of the foregoing, to act as managers of investments and hotels, estates, real property, buildings and businesses of every kind and generally to carry on business as managers, consultants or agents for or representatives of owners of property of every kind, manufacturers, funds, syndicates, persons, firms and companies for any purpose whatsoever.</w:t>
      </w:r>
    </w:p>
    <w:p>
      <w:pPr>
        <w:spacing w:after="0" w:line="116"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To carry on any other trade or business which may seem to the Company capable of being carried on conveniently in connection with any business of the Company.</w:t>
      </w:r>
    </w:p>
    <w:p>
      <w:pPr>
        <w:spacing w:after="0" w:line="94"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To borrow or raise money by the issue of ordinary debenture stock or on mortgage or in such other manner as the Company shall think fit.</w:t>
      </w:r>
    </w:p>
    <w:p>
      <w:pPr>
        <w:spacing w:after="0" w:line="81" w:lineRule="exact"/>
        <w:rPr>
          <w:sz w:val="20"/>
          <w:szCs w:val="20"/>
          <w:color w:val="auto"/>
        </w:rPr>
      </w:pPr>
    </w:p>
    <w:p>
      <w:pPr>
        <w:jc w:val="both"/>
        <w:ind w:left="1080" w:right="459" w:hanging="647"/>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To draw, make, accept, endorse, discount, execute and issue all instruments both negotiable and non-negotiable and transferable including promissory notes, bills of exchange, bills of lading, warrants, debentures and bonds.</w:t>
      </w:r>
    </w:p>
    <w:p>
      <w:pPr>
        <w:spacing w:after="0" w:line="108"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color w:val="auto"/>
        </w:rPr>
        <w:t>To establish branches or agencies in the Cayman Islands and elsewhere and to regulate and to discontinue the same.</w:t>
      </w:r>
    </w:p>
    <w:p>
      <w:pPr>
        <w:spacing w:after="0" w:line="94" w:lineRule="exact"/>
        <w:rPr>
          <w:sz w:val="20"/>
          <w:szCs w:val="20"/>
          <w:color w:val="auto"/>
        </w:rPr>
      </w:pPr>
    </w:p>
    <w:p>
      <w:pPr>
        <w:ind w:left="460"/>
        <w:spacing w:after="0"/>
        <w:tabs>
          <w:tab w:leader="none" w:pos="106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color w:val="auto"/>
        </w:rPr>
        <w:t>To distribute any of the property of the Company among the members of the Company in specie.</w:t>
      </w:r>
    </w:p>
    <w:p>
      <w:pPr>
        <w:spacing w:after="0" w:line="144" w:lineRule="exact"/>
        <w:rPr>
          <w:sz w:val="20"/>
          <w:szCs w:val="20"/>
          <w:color w:val="auto"/>
        </w:rPr>
      </w:pPr>
    </w:p>
    <w:p>
      <w:pPr>
        <w:jc w:val="both"/>
        <w:ind w:left="1080" w:right="479" w:hanging="647"/>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To acquire and take over the whole or any part of the business, property and liabilities of any person or persons, firm or company or to take or otherwise acquire and hold shares, stock, debentures or other securities of or interest in any other company carrying on any business or possessed of any property or rights.</w:t>
      </w:r>
    </w:p>
    <w:p>
      <w:pPr>
        <w:spacing w:after="0" w:line="112" w:lineRule="exact"/>
        <w:rPr>
          <w:sz w:val="20"/>
          <w:szCs w:val="20"/>
          <w:color w:val="auto"/>
        </w:rPr>
      </w:pPr>
    </w:p>
    <w:p>
      <w:pPr>
        <w:jc w:val="both"/>
        <w:ind w:left="1080" w:right="459" w:hanging="647"/>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color w:val="auto"/>
        </w:rPr>
        <w:t>To grant pensions, allowances, gratuities and bonuses to employees or ex-employees of the Company or the dependents of such persons and to support, establish or subscribe to any charitable or other institutions, clubs, societies or funds or to any national or patriotic fund.</w:t>
      </w:r>
    </w:p>
    <w:p>
      <w:pPr>
        <w:spacing w:after="0" w:line="108" w:lineRule="exact"/>
        <w:rPr>
          <w:sz w:val="20"/>
          <w:szCs w:val="20"/>
          <w:color w:val="auto"/>
        </w:rPr>
      </w:pPr>
    </w:p>
    <w:p>
      <w:pPr>
        <w:jc w:val="both"/>
        <w:ind w:left="1080" w:right="459" w:hanging="647"/>
        <w:spacing w:after="0" w:line="256" w:lineRule="auto"/>
        <w:tabs>
          <w:tab w:leader="none" w:pos="106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8"/>
          <w:szCs w:val="18"/>
          <w:color w:val="auto"/>
        </w:rPr>
        <w:t>To lend and advance moneys or give credit to such persons and on such terms as may be thought fit and to guarantee or stand surety for the obligations of any third party whether such third party is related to the Company or otherwise and whether or not such guarantee or surety is to provide any benefits to the Company and for that purpose to mortgage or charge the Company’s undertaking, property and uncalled capital or any part thereof, on such terms and conditions as may be thought expedient in support of any such obligations binding on the Company whether contingent or otherwise.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jc w:val="both"/>
        <w:ind w:left="1080" w:right="459" w:hanging="647"/>
        <w:spacing w:after="0" w:line="255" w:lineRule="auto"/>
        <w:tabs>
          <w:tab w:leader="none" w:pos="1060" w:val="left"/>
        </w:tabs>
        <w:rPr>
          <w:sz w:val="20"/>
          <w:szCs w:val="20"/>
          <w:color w:val="auto"/>
        </w:rPr>
      </w:pPr>
      <w:r>
        <w:rPr>
          <w:rFonts w:ascii="Times New Roman" w:cs="Times New Roman" w:eastAsia="Times New Roman" w:hAnsi="Times New Roman"/>
          <w:sz w:val="18"/>
          <w:szCs w:val="18"/>
          <w:color w:val="auto"/>
        </w:rPr>
        <w:t>4.19</w:t>
      </w:r>
      <w:r>
        <w:rPr>
          <w:sz w:val="20"/>
          <w:szCs w:val="20"/>
          <w:color w:val="auto"/>
        </w:rPr>
        <w:tab/>
      </w:r>
      <w:r>
        <w:rPr>
          <w:rFonts w:ascii="Times New Roman" w:cs="Times New Roman" w:eastAsia="Times New Roman" w:hAnsi="Times New Roman"/>
          <w:sz w:val="18"/>
          <w:szCs w:val="18"/>
          <w:color w:val="auto"/>
        </w:rPr>
        <w:t>To enter into partnership or into any arrangements for sharing profits, union of interests, co-operation, joint venture, reciprocal concession, amalgamation or otherwise with any person or persons or company engaged or interested or about to become engaged or interested in the carrying on or conduct of any business or enterprise from which this Company would or might derive any benefit whether direct or indirect and to lend money, guarantee the contracts of or otherwise assist any such person or company and to take subscribe for or otherwise acquire shares and securities of any such company and to sell, hold, re issue with or without guarantee or otherwise deal with the same.</w:t>
      </w:r>
    </w:p>
    <w:p>
      <w:pPr>
        <w:spacing w:after="0" w:line="108" w:lineRule="exact"/>
        <w:rPr>
          <w:sz w:val="20"/>
          <w:szCs w:val="20"/>
          <w:color w:val="auto"/>
        </w:rPr>
      </w:pPr>
    </w:p>
    <w:p>
      <w:pPr>
        <w:jc w:val="both"/>
        <w:ind w:left="1080" w:right="459" w:hanging="647"/>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4.20</w:t>
      </w:r>
      <w:r>
        <w:rPr>
          <w:sz w:val="20"/>
          <w:szCs w:val="20"/>
          <w:color w:val="auto"/>
        </w:rPr>
        <w:tab/>
      </w:r>
      <w:r>
        <w:rPr>
          <w:rFonts w:ascii="Times New Roman" w:cs="Times New Roman" w:eastAsia="Times New Roman" w:hAnsi="Times New Roman"/>
          <w:sz w:val="18"/>
          <w:szCs w:val="18"/>
          <w:color w:val="auto"/>
        </w:rPr>
        <w:t>To enter into any arrangements with any authorities, municipal or local or otherwise and to obtain from any such authority any rights, privileges or concessions which the Company may think it desirable to obtain and to carry out, exercise and comply with any such arrangements, rights, privileges or concessions.</w:t>
      </w:r>
    </w:p>
    <w:p>
      <w:pPr>
        <w:spacing w:after="0" w:line="112" w:lineRule="exact"/>
        <w:rPr>
          <w:sz w:val="20"/>
          <w:szCs w:val="20"/>
          <w:color w:val="auto"/>
        </w:rPr>
      </w:pPr>
    </w:p>
    <w:p>
      <w:pPr>
        <w:jc w:val="both"/>
        <w:ind w:left="1080" w:right="45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color w:val="auto"/>
        </w:rPr>
        <w:t>To do all such things as are incidental to or which the Company may think conducive to the attainment of the above objects or any of them.</w:t>
      </w:r>
    </w:p>
    <w:p>
      <w:pPr>
        <w:spacing w:after="0" w:line="94" w:lineRule="exact"/>
        <w:rPr>
          <w:sz w:val="20"/>
          <w:szCs w:val="20"/>
          <w:color w:val="auto"/>
        </w:rPr>
      </w:pPr>
    </w:p>
    <w:p>
      <w:pPr>
        <w:jc w:val="both"/>
        <w:ind w:left="1100" w:right="459" w:hanging="646"/>
        <w:spacing w:after="0" w:line="258" w:lineRule="auto"/>
        <w:tabs>
          <w:tab w:leader="none" w:pos="11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registered as an exempted company as defined in the Cayman Islands Companies Act (as revised), it shall have the power, subject to the provisions of the Cayman Islands Companies Act (as revised) and with the approval of a special resolution, to continue as a body incorporated under the laws of any jurisdiction outside of the Cayman Islands and to be de-registered in the Cayman Islands.</w:t>
      </w:r>
    </w:p>
    <w:p>
      <w:pPr>
        <w:spacing w:after="0" w:line="102"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members of the Company is limited.</w:t>
      </w:r>
    </w:p>
    <w:p>
      <w:pPr>
        <w:spacing w:after="0" w:line="157"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1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w:t>
      </w:r>
      <w:r>
        <w:rPr>
          <w:rFonts w:ascii="Times New Roman" w:cs="Times New Roman" w:eastAsia="Times New Roman" w:hAnsi="Times New Roman"/>
          <w:sz w:val="18"/>
          <w:szCs w:val="18"/>
          <w:u w:val="single" w:color="auto"/>
          <w:color w:val="3953A4"/>
        </w:rPr>
        <w:t>100,050,000 divided into 500,000,000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953A4"/>
        </w:rPr>
        <w:t xml:space="preserve">shares of par value US$0.0001 each and 100,000,000 preferred shares of par value US$1.00 each, </w:t>
      </w:r>
      <w:r>
        <w:rPr>
          <w:rFonts w:ascii="Times New Roman" w:cs="Times New Roman" w:eastAsia="Times New Roman" w:hAnsi="Times New Roman"/>
          <w:sz w:val="18"/>
          <w:szCs w:val="18"/>
          <w:color w:val="ED2024"/>
          <w:strike w:val="1"/>
        </w:rPr>
        <w:t>50,000 consisting of 500,000,000 class A ordinary shares of par value US$0.0001 each</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with the power</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for the Company to increase or reduce the said capital and to issue any part of its capital, original or increased, with or without any preference, priority or special privilege or subject to any postponement of rights or to any conditions or restrictions; and so that, unless the condition of issue shall otherwise expressly declare, every issue of shares, whether declared to be preference or otherwise, shall be subject to the power hereinbefore contained.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3953A4"/>
        </w:rPr>
        <w:t>SECOND</w:t>
      </w:r>
      <w:r>
        <w:rPr>
          <w:rFonts w:ascii="Times New Roman" w:cs="Times New Roman" w:eastAsia="Times New Roman" w:hAnsi="Times New Roman"/>
          <w:sz w:val="18"/>
          <w:szCs w:val="18"/>
          <w:b w:val="1"/>
          <w:bCs w:val="1"/>
          <w:color w:val="3953A4"/>
        </w:rPr>
        <w:t xml:space="preserve"> </w:t>
      </w:r>
      <w:r>
        <w:rPr>
          <w:rFonts w:ascii="Times New Roman" w:cs="Times New Roman" w:eastAsia="Times New Roman" w:hAnsi="Times New Roman"/>
          <w:sz w:val="18"/>
          <w:szCs w:val="18"/>
          <w:b w:val="1"/>
          <w:bCs w:val="1"/>
          <w:color w:val="000000"/>
        </w:rPr>
        <w:t>AMENDED AND RESTATED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(adopted by a Special Resolution passed on </w:t>
      </w:r>
      <w:r>
        <w:rPr>
          <w:rFonts w:ascii="Times New Roman" w:cs="Times New Roman" w:eastAsia="Times New Roman" w:hAnsi="Times New Roman"/>
          <w:sz w:val="17"/>
          <w:szCs w:val="17"/>
          <w:b w:val="1"/>
          <w:bCs w:val="1"/>
          <w:color w:val="ED2024"/>
          <w:strike w:val="1"/>
        </w:rPr>
        <w:t>30 June 2025 and effective on 30 June 2025</w:t>
      </w:r>
      <w:r>
        <w:rPr>
          <w:rFonts w:ascii="Times New Roman" w:cs="Times New Roman" w:eastAsia="Times New Roman" w:hAnsi="Times New Roman"/>
          <w:sz w:val="17"/>
          <w:szCs w:val="17"/>
          <w:b w:val="1"/>
          <w:bCs w:val="1"/>
          <w:u w:val="single" w:color="auto"/>
          <w:color w:val="3953A4"/>
        </w:rPr>
        <w:t>[22 April 2026]</w:t>
      </w:r>
      <w:r>
        <w:rPr>
          <w:rFonts w:ascii="Times New Roman" w:cs="Times New Roman" w:eastAsia="Times New Roman" w:hAnsi="Times New Roman"/>
          <w:sz w:val="17"/>
          <w:szCs w:val="17"/>
          <w:b w:val="1"/>
          <w:bCs w:val="1"/>
          <w:color w:val="auto"/>
        </w:rPr>
        <w:t>)</w:t>
      </w:r>
    </w:p>
    <w:p>
      <w:pPr>
        <w:spacing w:after="0" w:line="214" w:lineRule="exact"/>
        <w:rPr>
          <w:sz w:val="20"/>
          <w:szCs w:val="20"/>
          <w:color w:val="auto"/>
        </w:rPr>
      </w:pPr>
    </w:p>
    <w:p>
      <w:pPr>
        <w:ind w:left="2040" w:right="1899" w:hanging="1060"/>
        <w:spacing w:after="0" w:line="282" w:lineRule="auto"/>
        <w:tabs>
          <w:tab w:leader="none" w:pos="1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Table “A” of the Companies Act (as revised) shall not apply to the Company.</w:t>
      </w:r>
    </w:p>
    <w:p>
      <w:pPr>
        <w:spacing w:after="0" w:line="121" w:lineRule="exact"/>
        <w:rPr>
          <w:rFonts w:ascii="Times New Roman" w:cs="Times New Roman" w:eastAsia="Times New Roman" w:hAnsi="Times New Roman"/>
          <w:sz w:val="18"/>
          <w:szCs w:val="18"/>
          <w:color w:val="auto"/>
        </w:rPr>
      </w:pPr>
    </w:p>
    <w:p>
      <w:pPr>
        <w:ind w:left="2040" w:right="679" w:hanging="533"/>
        <w:spacing w:after="0" w:line="261" w:lineRule="auto"/>
        <w:tabs>
          <w:tab w:leader="none" w:pos="2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marginal notes, titles or lead in references to Articles and the Marginal Notes index of the Memorandum and Articles of Association shall not form</w:t>
      </w: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the Memorandum or Articles of Association and shall not affect their interpretation. In interpreting these Articles of Association, unless there be something in the subject or context inconsistent therewith:</w:t>
      </w:r>
    </w:p>
    <w:p>
      <w:pPr>
        <w:spacing w:after="0" w:line="157" w:lineRule="exact"/>
        <w:rPr>
          <w:rFonts w:ascii="Times New Roman" w:cs="Times New Roman" w:eastAsia="Times New Roman" w:hAnsi="Times New Roman"/>
          <w:sz w:val="18"/>
          <w:szCs w:val="18"/>
          <w:color w:val="auto"/>
        </w:rPr>
      </w:pPr>
    </w:p>
    <w:p>
      <w:pPr>
        <w:ind w:left="2040" w:right="999"/>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 shall have the ordinary meaning given to it and shall include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facsimile number, electronic number or address or website used</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any communication pursuant to these Articles;</w:t>
      </w:r>
    </w:p>
    <w:p>
      <w:pPr>
        <w:spacing w:after="0" w:line="175" w:lineRule="exact"/>
        <w:rPr>
          <w:rFonts w:ascii="Times New Roman" w:cs="Times New Roman" w:eastAsia="Times New Roman" w:hAnsi="Times New Roman"/>
          <w:sz w:val="18"/>
          <w:szCs w:val="18"/>
          <w:color w:val="auto"/>
        </w:rPr>
      </w:pPr>
    </w:p>
    <w:p>
      <w:pPr>
        <w:ind w:left="2040" w:right="189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appointor</w:t>
      </w:r>
      <w:r>
        <w:rPr>
          <w:rFonts w:ascii="Times New Roman" w:cs="Times New Roman" w:eastAsia="Times New Roman" w:hAnsi="Times New Roman"/>
          <w:sz w:val="18"/>
          <w:szCs w:val="18"/>
          <w:color w:val="auto"/>
        </w:rPr>
        <w:t>: means in relation to an alternate Director, the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appointed the alternate to act as his alternate;</w:t>
      </w:r>
    </w:p>
    <w:p>
      <w:pPr>
        <w:spacing w:after="0" w:line="127" w:lineRule="exact"/>
        <w:rPr>
          <w:rFonts w:ascii="Times New Roman" w:cs="Times New Roman" w:eastAsia="Times New Roman" w:hAnsi="Times New Roman"/>
          <w:sz w:val="18"/>
          <w:szCs w:val="18"/>
          <w:color w:val="auto"/>
        </w:rPr>
      </w:pPr>
    </w:p>
    <w:p>
      <w:pPr>
        <w:jc w:val="both"/>
        <w:ind w:left="2040" w:right="189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these Articles of Association in their present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supplementary, amended or substituted articles for the time being in force;</w:t>
      </w:r>
    </w:p>
    <w:p>
      <w:pPr>
        <w:spacing w:after="0" w:line="143" w:lineRule="exact"/>
        <w:rPr>
          <w:rFonts w:ascii="Times New Roman" w:cs="Times New Roman" w:eastAsia="Times New Roman" w:hAnsi="Times New Roman"/>
          <w:sz w:val="18"/>
          <w:szCs w:val="18"/>
          <w:color w:val="auto"/>
        </w:rPr>
      </w:pPr>
    </w:p>
    <w:p>
      <w:pPr>
        <w:ind w:left="2040" w:right="189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Auditors</w:t>
      </w:r>
      <w:r>
        <w:rPr>
          <w:rFonts w:ascii="Times New Roman" w:cs="Times New Roman" w:eastAsia="Times New Roman" w:hAnsi="Times New Roman"/>
          <w:sz w:val="18"/>
          <w:szCs w:val="18"/>
          <w:color w:val="auto"/>
        </w:rPr>
        <w:t>: means the independent auditor of the Company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internationally recognized firm of independent accountants;</w:t>
      </w:r>
    </w:p>
    <w:p>
      <w:pPr>
        <w:spacing w:after="0" w:line="127" w:lineRule="exact"/>
        <w:rPr>
          <w:rFonts w:ascii="Times New Roman" w:cs="Times New Roman" w:eastAsia="Times New Roman" w:hAnsi="Times New Roman"/>
          <w:sz w:val="18"/>
          <w:szCs w:val="18"/>
          <w:color w:val="auto"/>
        </w:rPr>
      </w:pPr>
    </w:p>
    <w:p>
      <w:pPr>
        <w:jc w:val="both"/>
        <w:ind w:left="2040" w:right="189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the audit committee of the Company formed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pursuant to Article 136 hereof, or any successor audit committee;</w:t>
      </w:r>
    </w:p>
    <w:p>
      <w:pPr>
        <w:spacing w:after="0" w:line="143" w:lineRule="exact"/>
        <w:rPr>
          <w:rFonts w:ascii="Times New Roman" w:cs="Times New Roman" w:eastAsia="Times New Roman" w:hAnsi="Times New Roman"/>
          <w:sz w:val="18"/>
          <w:szCs w:val="18"/>
          <w:color w:val="auto"/>
        </w:rPr>
      </w:pPr>
    </w:p>
    <w:p>
      <w:pPr>
        <w:jc w:val="both"/>
        <w:ind w:left="2040" w:right="189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or as the context may require the majority of Directors present and voting at a meeting of the Directors at which a quorum is present;</w:t>
      </w:r>
    </w:p>
    <w:p>
      <w:pPr>
        <w:spacing w:after="0" w:line="149"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Call</w:t>
      </w:r>
      <w:r>
        <w:rPr>
          <w:rFonts w:ascii="Times New Roman" w:cs="Times New Roman" w:eastAsia="Times New Roman" w:hAnsi="Times New Roman"/>
          <w:sz w:val="18"/>
          <w:szCs w:val="18"/>
          <w:color w:val="auto"/>
        </w:rPr>
        <w:t>: shall include any instalment of a call;</w:t>
      </w:r>
    </w:p>
    <w:p>
      <w:pPr>
        <w:spacing w:after="0" w:line="198" w:lineRule="exact"/>
        <w:rPr>
          <w:rFonts w:ascii="Times New Roman" w:cs="Times New Roman" w:eastAsia="Times New Roman" w:hAnsi="Times New Roman"/>
          <w:sz w:val="18"/>
          <w:szCs w:val="18"/>
          <w:color w:val="auto"/>
        </w:rPr>
      </w:pPr>
    </w:p>
    <w:p>
      <w:pPr>
        <w:jc w:val="both"/>
        <w:ind w:left="2040" w:right="189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clear days</w:t>
      </w:r>
      <w:r>
        <w:rPr>
          <w:rFonts w:ascii="Times New Roman" w:cs="Times New Roman" w:eastAsia="Times New Roman" w:hAnsi="Times New Roman"/>
          <w:sz w:val="18"/>
          <w:szCs w:val="18"/>
          <w:color w:val="auto"/>
        </w:rPr>
        <w:t>: means in relation to the period of a notice, that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excluding the day when the notice is given or deemed to be given and the day for which it is given or on which it is to take effect;</w:t>
      </w:r>
    </w:p>
    <w:p>
      <w:pPr>
        <w:spacing w:after="0" w:line="143" w:lineRule="exact"/>
        <w:rPr>
          <w:rFonts w:ascii="Times New Roman" w:cs="Times New Roman" w:eastAsia="Times New Roman" w:hAnsi="Times New Roman"/>
          <w:sz w:val="18"/>
          <w:szCs w:val="18"/>
          <w:color w:val="auto"/>
        </w:rPr>
      </w:pPr>
    </w:p>
    <w:p>
      <w:pPr>
        <w:jc w:val="both"/>
        <w:ind w:left="2040" w:right="189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Clearing House</w:t>
      </w:r>
      <w:r>
        <w:rPr>
          <w:rFonts w:ascii="Times New Roman" w:cs="Times New Roman" w:eastAsia="Times New Roman" w:hAnsi="Times New Roman"/>
          <w:sz w:val="18"/>
          <w:szCs w:val="18"/>
          <w:color w:val="auto"/>
        </w:rPr>
        <w:t>: means a clearing house recognised by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jurisdiction in which the Shares are listed or quoted with the permission of the Company on a stock exchange in such jurisdiction;</w:t>
      </w:r>
    </w:p>
    <w:p>
      <w:pPr>
        <w:spacing w:after="0" w:line="143" w:lineRule="exact"/>
        <w:rPr>
          <w:rFonts w:ascii="Times New Roman" w:cs="Times New Roman" w:eastAsia="Times New Roman" w:hAnsi="Times New Roman"/>
          <w:sz w:val="18"/>
          <w:szCs w:val="18"/>
          <w:color w:val="auto"/>
        </w:rPr>
      </w:pPr>
    </w:p>
    <w:p>
      <w:pPr>
        <w:jc w:val="both"/>
        <w:ind w:left="2040" w:right="189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(as revised)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as amended from time to time and every other act, order regulation or other instrument having statutory effect (as amended from time to time) for the time being in force in the Cayman Islands applying to or affecting the Company, the Memorandum of Association and/or the Articles;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7" w:name="page18"/>
    <w:bookmarkEnd w:id="17"/>
    <w:p>
      <w:pPr>
        <w:ind w:left="204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above named company;</w:t>
      </w:r>
    </w:p>
    <w:p>
      <w:pPr>
        <w:spacing w:after="0" w:line="158"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3953A4"/>
        </w:rPr>
        <w:t>Company’s website</w:t>
      </w:r>
      <w:r>
        <w:rPr>
          <w:rFonts w:ascii="Times New Roman" w:cs="Times New Roman" w:eastAsia="Times New Roman" w:hAnsi="Times New Roman"/>
          <w:sz w:val="18"/>
          <w:szCs w:val="18"/>
          <w:u w:val="single" w:color="auto"/>
          <w:color w:val="3953A4"/>
        </w:rPr>
        <w:t>: means the main corporate/investor relations</w:t>
      </w:r>
      <w:r>
        <w:rPr>
          <w:rFonts w:ascii="Times New Roman" w:cs="Times New Roman" w:eastAsia="Times New Roman" w:hAnsi="Times New Roman"/>
          <w:sz w:val="18"/>
          <w:szCs w:val="18"/>
          <w:b w:val="1"/>
          <w:bCs w:val="1"/>
          <w:u w:val="single" w:color="auto"/>
          <w:color w:val="3953A4"/>
        </w:rPr>
        <w:t xml:space="preserve"> </w:t>
      </w:r>
      <w:r>
        <w:rPr>
          <w:rFonts w:ascii="Times New Roman" w:cs="Times New Roman" w:eastAsia="Times New Roman" w:hAnsi="Times New Roman"/>
          <w:sz w:val="18"/>
          <w:szCs w:val="18"/>
          <w:u w:val="single" w:color="auto"/>
          <w:color w:val="3953A4"/>
        </w:rPr>
        <w:t>website of the Company, the address or domain name of which has been disclosed in any registration statement or annual report filed by the Company or which has otherwise been notified to Shareholders;</w:t>
      </w:r>
    </w:p>
    <w:p>
      <w:pPr>
        <w:spacing w:after="0" w:line="149"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Competent Regulatory Authority: </w:t>
      </w:r>
      <w:r>
        <w:rPr>
          <w:rFonts w:ascii="Times New Roman" w:cs="Times New Roman" w:eastAsia="Times New Roman" w:hAnsi="Times New Roman"/>
          <w:sz w:val="18"/>
          <w:szCs w:val="18"/>
          <w:color w:val="auto"/>
        </w:rPr>
        <w:t>means a competent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in the territory where the shares of the Company (or depositary receipts therefor) are listed or quoted on a stock exchange or interdealer quotation system in such territory;</w:t>
      </w:r>
    </w:p>
    <w:p>
      <w:pPr>
        <w:spacing w:after="0" w:line="149"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Debenture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Debenture Holder</w:t>
      </w:r>
      <w:r>
        <w:rPr>
          <w:rFonts w:ascii="Times New Roman" w:cs="Times New Roman" w:eastAsia="Times New Roman" w:hAnsi="Times New Roman"/>
          <w:sz w:val="18"/>
          <w:szCs w:val="18"/>
          <w:color w:val="auto"/>
        </w:rPr>
        <w:t>: means and includes respectively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debenture stock and debenture stockholder;</w:t>
      </w:r>
    </w:p>
    <w:p>
      <w:pPr>
        <w:spacing w:after="0" w:line="128"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Designated Stock Exchange</w:t>
      </w:r>
      <w:r>
        <w:rPr>
          <w:rFonts w:ascii="Times New Roman" w:cs="Times New Roman" w:eastAsia="Times New Roman" w:hAnsi="Times New Roman"/>
          <w:sz w:val="18"/>
          <w:szCs w:val="18"/>
          <w:color w:val="auto"/>
        </w:rPr>
        <w:t>: means the Nasdaq Stock Market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of America and/or any other stock exchange or interdealer quotation system on which the Shares are listed or quoted;</w:t>
      </w:r>
    </w:p>
    <w:p>
      <w:pPr>
        <w:spacing w:after="0" w:line="144"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Designated Stock Exchange Rules</w:t>
      </w:r>
      <w:r>
        <w:rPr>
          <w:rFonts w:ascii="Times New Roman" w:cs="Times New Roman" w:eastAsia="Times New Roman" w:hAnsi="Times New Roman"/>
          <w:sz w:val="18"/>
          <w:szCs w:val="18"/>
          <w:color w:val="auto"/>
        </w:rPr>
        <w:t>: means the relevant code,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regulations, as amended, from time to time, applicable as a result of the original and continued listing of any Shares on the Designated Stock Exchange;</w:t>
      </w:r>
    </w:p>
    <w:p>
      <w:pPr>
        <w:spacing w:after="0" w:line="149"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the directors for the time being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expression Director shall be construed accordingly;</w:t>
      </w:r>
    </w:p>
    <w:p>
      <w:pPr>
        <w:spacing w:after="0" w:line="128"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Dividend</w:t>
      </w:r>
      <w:r>
        <w:rPr>
          <w:rFonts w:ascii="Times New Roman" w:cs="Times New Roman" w:eastAsia="Times New Roman" w:hAnsi="Times New Roman"/>
          <w:sz w:val="18"/>
          <w:szCs w:val="18"/>
          <w:color w:val="auto"/>
        </w:rPr>
        <w:t>: means dividends, distributions in specie or in kind,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and capitalisation issues;</w:t>
      </w:r>
    </w:p>
    <w:p>
      <w:pPr>
        <w:spacing w:after="0" w:line="128"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dollars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the lawful currency for the time being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of America;</w:t>
      </w:r>
    </w:p>
    <w:p>
      <w:pPr>
        <w:spacing w:after="0" w:line="128"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Securities Exchange Act of 1934,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w:t>
      </w:r>
    </w:p>
    <w:p>
      <w:pPr>
        <w:spacing w:after="0" w:line="128"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Head Office</w:t>
      </w:r>
      <w:r>
        <w:rPr>
          <w:rFonts w:ascii="Times New Roman" w:cs="Times New Roman" w:eastAsia="Times New Roman" w:hAnsi="Times New Roman"/>
          <w:sz w:val="18"/>
          <w:szCs w:val="18"/>
          <w:color w:val="auto"/>
        </w:rPr>
        <w:t>: means such office of the Company as the Board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determine to be the principal office of the Company;</w:t>
      </w:r>
    </w:p>
    <w:p>
      <w:pPr>
        <w:spacing w:after="0" w:line="1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calendar month;</w:t>
      </w:r>
    </w:p>
    <w:p>
      <w:pPr>
        <w:spacing w:after="0" w:line="198"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Ordinary Resolution</w:t>
      </w:r>
      <w:r>
        <w:rPr>
          <w:rFonts w:ascii="Times New Roman" w:cs="Times New Roman" w:eastAsia="Times New Roman" w:hAnsi="Times New Roman"/>
          <w:sz w:val="18"/>
          <w:szCs w:val="18"/>
          <w:color w:val="auto"/>
        </w:rPr>
        <w:t>: means a resolution as described in Article 1(e)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these Articles;</w:t>
      </w:r>
    </w:p>
    <w:p>
      <w:pPr>
        <w:spacing w:after="0" w:line="12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Paid</w:t>
      </w:r>
      <w:r>
        <w:rPr>
          <w:rFonts w:ascii="Times New Roman" w:cs="Times New Roman" w:eastAsia="Times New Roman" w:hAnsi="Times New Roman"/>
          <w:sz w:val="18"/>
          <w:szCs w:val="18"/>
          <w:color w:val="auto"/>
        </w:rPr>
        <w:t>: means, as it relates to a Share, paid or credited as paid;</w:t>
      </w:r>
    </w:p>
    <w:p>
      <w:pPr>
        <w:spacing w:after="0" w:line="198"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means the principal register and any branch register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the Company to be maintained at such place within or outside the Cayman Islands as the Board shall determine from time to time;</w:t>
      </w:r>
    </w:p>
    <w:p>
      <w:pPr>
        <w:spacing w:after="0" w:line="149"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Registered Office</w:t>
      </w:r>
      <w:r>
        <w:rPr>
          <w:rFonts w:ascii="Times New Roman" w:cs="Times New Roman" w:eastAsia="Times New Roman" w:hAnsi="Times New Roman"/>
          <w:sz w:val="18"/>
          <w:szCs w:val="18"/>
          <w:color w:val="auto"/>
        </w:rPr>
        <w:t>: means the registered office of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time being as required by the Companies Act;</w:t>
      </w:r>
    </w:p>
    <w:p>
      <w:pPr>
        <w:spacing w:after="0" w:line="128"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of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 or any other federal agency for the time being administering the Securities Act;</w:t>
      </w:r>
    </w:p>
    <w:p>
      <w:pPr>
        <w:spacing w:after="0" w:line="144"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Seal</w:t>
      </w:r>
      <w:r>
        <w:rPr>
          <w:rFonts w:ascii="Times New Roman" w:cs="Times New Roman" w:eastAsia="Times New Roman" w:hAnsi="Times New Roman"/>
          <w:sz w:val="18"/>
          <w:szCs w:val="18"/>
          <w:color w:val="auto"/>
        </w:rPr>
        <w:t>: means the common seal of the Company and any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facsimile seals from time to time of the Company for use in the Cayman Islands or in any place outside the Cayman Islands;</w:t>
      </w:r>
    </w:p>
    <w:p>
      <w:pPr>
        <w:spacing w:after="0" w:line="144"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means the person for the time being performing the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that office of the Company and includes any assistant, deputy, acting or temporary secretary;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18" w:name="page19"/>
    <w:bookmarkEnd w:id="18"/>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of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America, as amended, or any similar federal statute and the rules and regulations of the SEC thereunder, all as the same shall be in effect at the time;</w:t>
      </w:r>
    </w:p>
    <w:p>
      <w:pPr>
        <w:spacing w:after="0" w:line="149"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Securities Seal</w:t>
      </w:r>
      <w:r>
        <w:rPr>
          <w:rFonts w:ascii="Times New Roman" w:cs="Times New Roman" w:eastAsia="Times New Roman" w:hAnsi="Times New Roman"/>
          <w:sz w:val="18"/>
          <w:szCs w:val="18"/>
          <w:color w:val="auto"/>
        </w:rPr>
        <w:t>: shall mean a seal for use for sealing certificates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or other securities issued by the Company which is a facsimile of the Seal of the Company with the addition on its face of the words Securities Seal;</w:t>
      </w:r>
    </w:p>
    <w:p>
      <w:pPr>
        <w:spacing w:after="0" w:line="149"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b w:val="1"/>
          <w:bCs w:val="1"/>
          <w:u w:val="single" w:color="auto"/>
          <w:color w:val="3953A4"/>
        </w:rPr>
        <w:t>(s)</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3953A4"/>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3953A4"/>
        </w:rPr>
        <w:t>ordinary shares of par value US$0.0001 each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3953A4"/>
        </w:rPr>
        <w:t>100,000,000 preferred shares of par value US$1.00 each,</w:t>
      </w:r>
      <w:r>
        <w:rPr>
          <w:rFonts w:ascii="Times New Roman" w:cs="Times New Roman" w:eastAsia="Times New Roman" w:hAnsi="Times New Roman"/>
          <w:sz w:val="18"/>
          <w:szCs w:val="18"/>
          <w:color w:val="ED2024"/>
          <w:strike w:val="1"/>
        </w:rPr>
        <w:t>a share</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000000"/>
        </w:rPr>
        <w:t>in the</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000000"/>
        </w:rPr>
        <w:t>share capital of the Company and includes stock except where a distinction between stock and Shares is expressed or implied;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-447675</wp:posOffset>
            </wp:positionV>
            <wp:extent cx="1682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129"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means the person who is duly registered in the Register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holder for the time being of any Share and includes persons who are jointly so registered;</w:t>
      </w:r>
    </w:p>
    <w:p>
      <w:pPr>
        <w:spacing w:after="0" w:line="144"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Special Resolution</w:t>
      </w:r>
      <w:r>
        <w:rPr>
          <w:rFonts w:ascii="Times New Roman" w:cs="Times New Roman" w:eastAsia="Times New Roman" w:hAnsi="Times New Roman"/>
          <w:sz w:val="18"/>
          <w:szCs w:val="18"/>
          <w:color w:val="auto"/>
        </w:rPr>
        <w:t>: means a resolution as described in Article 1(d)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Articles;</w:t>
      </w:r>
    </w:p>
    <w:p>
      <w:pPr>
        <w:spacing w:after="0" w:line="128"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Statutes</w:t>
      </w:r>
      <w:r>
        <w:rPr>
          <w:rFonts w:ascii="Times New Roman" w:cs="Times New Roman" w:eastAsia="Times New Roman" w:hAnsi="Times New Roman"/>
          <w:sz w:val="18"/>
          <w:szCs w:val="18"/>
          <w:color w:val="auto"/>
        </w:rPr>
        <w:t>: means the Companies Act and every other law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Legislature of the Cayman Islands for the time being in force applying to or affecting the Company, the memorandum of association of the Company as from time to time amended, and/or these Articles;</w:t>
      </w:r>
    </w:p>
    <w:p>
      <w:pPr>
        <w:spacing w:after="0" w:line="149"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Transfer Office</w:t>
      </w:r>
      <w:r>
        <w:rPr>
          <w:rFonts w:ascii="Times New Roman" w:cs="Times New Roman" w:eastAsia="Times New Roman" w:hAnsi="Times New Roman"/>
          <w:sz w:val="18"/>
          <w:szCs w:val="18"/>
          <w:color w:val="auto"/>
        </w:rPr>
        <w:t>: means the place where the principal register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is located for the time being.</w:t>
      </w:r>
    </w:p>
    <w:p>
      <w:pPr>
        <w:spacing w:after="0" w:line="132" w:lineRule="exact"/>
        <w:rPr>
          <w:sz w:val="20"/>
          <w:szCs w:val="20"/>
          <w:color w:val="auto"/>
        </w:rPr>
      </w:pPr>
    </w:p>
    <w:p>
      <w:pPr>
        <w:ind w:left="2040" w:right="1239" w:hanging="533"/>
        <w:spacing w:after="0" w:line="282" w:lineRule="auto"/>
        <w:tabs>
          <w:tab w:leader="none" w:pos="201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unless there be something in the subject or context General inconsistent herewith:</w:t>
      </w:r>
    </w:p>
    <w:p>
      <w:pPr>
        <w:spacing w:after="0" w:line="94" w:lineRule="exact"/>
        <w:rPr>
          <w:rFonts w:ascii="Times New Roman" w:cs="Times New Roman" w:eastAsia="Times New Roman" w:hAnsi="Times New Roman"/>
          <w:sz w:val="18"/>
          <w:szCs w:val="18"/>
          <w:color w:val="auto"/>
        </w:rPr>
      </w:pPr>
    </w:p>
    <w:p>
      <w:pPr>
        <w:ind w:left="2580" w:right="1899" w:hanging="533"/>
        <w:spacing w:after="0" w:line="282" w:lineRule="auto"/>
        <w:tabs>
          <w:tab w:leader="none" w:pos="25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the singular number shall include the plural number and vice versa;</w:t>
      </w:r>
    </w:p>
    <w:p>
      <w:pPr>
        <w:spacing w:after="0" w:line="80" w:lineRule="exact"/>
        <w:rPr>
          <w:rFonts w:ascii="Times New Roman" w:cs="Times New Roman" w:eastAsia="Times New Roman" w:hAnsi="Times New Roman"/>
          <w:sz w:val="18"/>
          <w:szCs w:val="18"/>
          <w:color w:val="auto"/>
        </w:rPr>
      </w:pPr>
    </w:p>
    <w:p>
      <w:pPr>
        <w:jc w:val="both"/>
        <w:ind w:left="2580" w:right="1899" w:hanging="533"/>
        <w:spacing w:after="0" w:line="266" w:lineRule="auto"/>
        <w:tabs>
          <w:tab w:leader="none" w:pos="257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any gender shall include every gender and words importing persons shall include partnerships, firms, companies and corporations;</w:t>
      </w:r>
    </w:p>
    <w:p>
      <w:pPr>
        <w:spacing w:after="0" w:line="108" w:lineRule="exact"/>
        <w:rPr>
          <w:rFonts w:ascii="Times New Roman" w:cs="Times New Roman" w:eastAsia="Times New Roman" w:hAnsi="Times New Roman"/>
          <w:sz w:val="18"/>
          <w:szCs w:val="18"/>
          <w:color w:val="auto"/>
        </w:rPr>
      </w:pPr>
    </w:p>
    <w:p>
      <w:pPr>
        <w:jc w:val="both"/>
        <w:ind w:left="2580" w:right="1899" w:hanging="533"/>
        <w:spacing w:after="0" w:line="255" w:lineRule="auto"/>
        <w:tabs>
          <w:tab w:leader="none" w:pos="25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provisions of this Article, any words or expressions defined in the Companies Act (except any statutory modification thereof not in force when these Articles become binding on the Company) shall bear the same meaning in these Articles, save that “company” shall where the context permits include any company incorporated in the Cayman Islands or elsewhere;</w:t>
      </w:r>
    </w:p>
    <w:p>
      <w:pPr>
        <w:spacing w:after="0" w:line="121" w:lineRule="exact"/>
        <w:rPr>
          <w:rFonts w:ascii="Times New Roman" w:cs="Times New Roman" w:eastAsia="Times New Roman" w:hAnsi="Times New Roman"/>
          <w:sz w:val="18"/>
          <w:szCs w:val="18"/>
          <w:color w:val="auto"/>
        </w:rPr>
      </w:pPr>
    </w:p>
    <w:p>
      <w:pPr>
        <w:jc w:val="both"/>
        <w:ind w:left="2580" w:right="1899" w:hanging="533"/>
        <w:spacing w:after="0" w:line="266" w:lineRule="auto"/>
        <w:tabs>
          <w:tab w:leader="none" w:pos="257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law, ordinance, statute or statutory provision shall be construed as relating to any statutory modification or re-enactment thereof for the time being in force; and</w:t>
      </w:r>
    </w:p>
    <w:p>
      <w:pPr>
        <w:spacing w:after="0" w:line="94" w:lineRule="exact"/>
        <w:rPr>
          <w:rFonts w:ascii="Times New Roman" w:cs="Times New Roman" w:eastAsia="Times New Roman" w:hAnsi="Times New Roman"/>
          <w:sz w:val="18"/>
          <w:szCs w:val="18"/>
          <w:color w:val="auto"/>
        </w:rPr>
      </w:pPr>
    </w:p>
    <w:p>
      <w:pPr>
        <w:jc w:val="both"/>
        <w:ind w:left="2580" w:right="1899" w:hanging="533"/>
        <w:spacing w:after="0" w:line="266" w:lineRule="auto"/>
        <w:tabs>
          <w:tab w:leader="none" w:pos="25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aforesaid words and expressions defined in the Statutes shall bear the same meanings in these Articles if not inconsistent with the subject in the context.</w:t>
      </w:r>
    </w:p>
    <w:p>
      <w:pPr>
        <w:spacing w:after="0" w:line="148" w:lineRule="exact"/>
        <w:rPr>
          <w:rFonts w:ascii="Times New Roman" w:cs="Times New Roman" w:eastAsia="Times New Roman" w:hAnsi="Times New Roman"/>
          <w:sz w:val="18"/>
          <w:szCs w:val="18"/>
          <w:color w:val="auto"/>
        </w:rPr>
      </w:pPr>
    </w:p>
    <w:p>
      <w:pPr>
        <w:ind w:left="2020" w:hanging="513"/>
        <w:spacing w:after="0"/>
        <w:tabs>
          <w:tab w:leader="none" w:pos="2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shall be a Special Resolution when it has been passed by Special</w:t>
      </w:r>
    </w:p>
    <w:p>
      <w:pPr>
        <w:spacing w:after="0" w:line="27" w:lineRule="exact"/>
        <w:rPr>
          <w:rFonts w:ascii="Times New Roman" w:cs="Times New Roman" w:eastAsia="Times New Roman" w:hAnsi="Times New Roman"/>
          <w:sz w:val="18"/>
          <w:szCs w:val="18"/>
          <w:color w:val="auto"/>
        </w:rPr>
      </w:pPr>
    </w:p>
    <w:p>
      <w:pPr>
        <w:ind w:left="2040" w:right="10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not less than two-thirds of the votes cast by such Resolution Shareholders as, being entitled to do, vote in person or by proxy or, in</w:t>
      </w: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cases of Shareholders which are corporations, by their respective duly authorised representatives at a general meeting held in accordance with these Articles and of which notice specifying the intention to propose the resolution as a special resolution has been duly given.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19" w:name="page20"/>
    <w:bookmarkEnd w:id="19"/>
    <w:p>
      <w:pPr>
        <w:ind w:left="2040" w:right="1019" w:hanging="533"/>
        <w:spacing w:after="0" w:line="254" w:lineRule="auto"/>
        <w:tabs>
          <w:tab w:leader="none" w:pos="20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shall be an Ordinary Resolution when it has been passed Ordinary by a simple majority of the votes cast by such Shareholders as, being Resolution entitled so to do, vote in person or, by proxy or, in the cases of Shareholders which are corporations, by their respective duly authorised representatives at a general meeting held in accordance</w:t>
      </w:r>
    </w:p>
    <w:p>
      <w:pPr>
        <w:spacing w:after="0" w:line="3" w:lineRule="exact"/>
        <w:rPr>
          <w:rFonts w:ascii="Times New Roman" w:cs="Times New Roman" w:eastAsia="Times New Roman" w:hAnsi="Times New Roman"/>
          <w:sz w:val="18"/>
          <w:szCs w:val="18"/>
          <w:color w:val="auto"/>
        </w:rPr>
      </w:pPr>
    </w:p>
    <w:p>
      <w:pPr>
        <w:ind w:left="204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these Articles and of which not less than ten (10) clear days’ notice has been duly given.</w:t>
      </w:r>
    </w:p>
    <w:p>
      <w:pPr>
        <w:spacing w:after="0" w:line="154" w:lineRule="exact"/>
        <w:rPr>
          <w:rFonts w:ascii="Times New Roman" w:cs="Times New Roman" w:eastAsia="Times New Roman" w:hAnsi="Times New Roman"/>
          <w:sz w:val="18"/>
          <w:szCs w:val="18"/>
          <w:color w:val="auto"/>
        </w:rPr>
      </w:pPr>
    </w:p>
    <w:p>
      <w:pPr>
        <w:ind w:left="2040" w:right="759" w:hanging="533"/>
        <w:spacing w:after="0" w:line="257" w:lineRule="auto"/>
        <w:tabs>
          <w:tab w:leader="none" w:pos="20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(in such manner as to indicate, Resolutions in expressly or impliedly, unconditional approval) by or on behalf of all writing Shareholders for the time being entitled to receive notice of and to</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and vote at general meetings of the Company shall, for the purpose of these Articles, be treated as an Ordinary Resolution duly passed at a general meeting of the Company duly convened and held and, where relevant as a Special Resolution so passed. Any such resolution shall be deemed to have been passed at a meeting held on the date on which it was signed by the last Shareholder to sign, and where the resolution states a date as being the date of his signature thereof by any Shareholder the statement shall be prima facie evidence that it was signed by him on that date. Such a resolution may consist of several documents in the like form, and signed by one or more relevant Shareholders.</w:t>
      </w:r>
    </w:p>
    <w:p>
      <w:pPr>
        <w:spacing w:after="0" w:line="165" w:lineRule="exact"/>
        <w:rPr>
          <w:rFonts w:ascii="Times New Roman" w:cs="Times New Roman" w:eastAsia="Times New Roman" w:hAnsi="Times New Roman"/>
          <w:sz w:val="18"/>
          <w:szCs w:val="18"/>
          <w:color w:val="auto"/>
        </w:rPr>
      </w:pPr>
    </w:p>
    <w:p>
      <w:pPr>
        <w:ind w:left="2040" w:right="1019" w:hanging="533"/>
        <w:spacing w:after="0" w:line="261" w:lineRule="auto"/>
        <w:tabs>
          <w:tab w:leader="none" w:pos="2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shall be effective for any purpose for which an Special Ordinary Resolution is expressed to be required under any provision Resolution</w:t>
      </w:r>
    </w:p>
    <w:p>
      <w:pPr>
        <w:ind w:left="2040"/>
        <w:spacing w:after="0"/>
        <w:tabs>
          <w:tab w:leader="none" w:pos="7200" w:val="left"/>
        </w:tabs>
        <w:rPr>
          <w:sz w:val="20"/>
          <w:szCs w:val="20"/>
          <w:color w:val="auto"/>
        </w:rPr>
      </w:pPr>
      <w:r>
        <w:rPr>
          <w:rFonts w:ascii="Times New Roman" w:cs="Times New Roman" w:eastAsia="Times New Roman" w:hAnsi="Times New Roman"/>
          <w:sz w:val="18"/>
          <w:szCs w:val="18"/>
          <w:color w:val="auto"/>
        </w:rPr>
        <w:t>of these Articles.</w:t>
      </w:r>
      <w:r>
        <w:rPr>
          <w:sz w:val="20"/>
          <w:szCs w:val="20"/>
          <w:color w:val="auto"/>
        </w:rPr>
        <w:tab/>
      </w:r>
      <w:r>
        <w:rPr>
          <w:rFonts w:ascii="Times New Roman" w:cs="Times New Roman" w:eastAsia="Times New Roman" w:hAnsi="Times New Roman"/>
          <w:sz w:val="17"/>
          <w:szCs w:val="17"/>
          <w:color w:val="auto"/>
        </w:rPr>
        <w:t>effective as</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Ordinary</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Resolution</w:t>
      </w:r>
    </w:p>
    <w:p>
      <w:pPr>
        <w:spacing w:after="0" w:line="180" w:lineRule="exact"/>
        <w:rPr>
          <w:sz w:val="20"/>
          <w:szCs w:val="20"/>
          <w:color w:val="auto"/>
        </w:rPr>
      </w:pPr>
    </w:p>
    <w:p>
      <w:pPr>
        <w:jc w:val="both"/>
        <w:ind w:left="1500" w:right="799" w:hanging="520"/>
        <w:spacing w:after="0" w:line="257" w:lineRule="auto"/>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same is permissible under Cayman Islands law and When Special subject to Article 13, a Special Resolution shall be required to alter the Resolution is Memorandum of Association of the Company, to approve any amendment of required</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or to change the name of the Company.</w:t>
      </w:r>
    </w:p>
    <w:p>
      <w:pPr>
        <w:spacing w:after="0" w:line="17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SHARES, WARRANTS AND MODIFICATION OF RIGHTS</w:t>
      </w:r>
    </w:p>
    <w:p>
      <w:pPr>
        <w:spacing w:after="0" w:line="202" w:lineRule="exact"/>
        <w:rPr>
          <w:sz w:val="20"/>
          <w:szCs w:val="20"/>
          <w:color w:val="auto"/>
        </w:rPr>
      </w:pPr>
    </w:p>
    <w:p>
      <w:pPr>
        <w:ind w:left="1500" w:right="719" w:hanging="520"/>
        <w:spacing w:after="0" w:line="261" w:lineRule="auto"/>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without prejudice to any special rights or Issue of Shares restrictions for the time being attaching to any Shares or any class of Shares</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preference Shares, any Share may be issued upon such terms and conditions and with such preferred, deferred or other qualified or special rights, or such restrictions, whether in regard to Dividend, voting, return of capital or otherwise, as the Company may from time to time by Ordinary Resolution determine (or, in the absence of any such determination or so far as the same may not make specific provision, as the Board may determine) and any Share may be issued on the terms that it is liable to be redeemed upon the happening of a specified event or upon a given date and either at the option of the Company, or at the option of the holder. Subject to the Companies Act, any preferred shares may be issued or converted into shares that, at a determinable date or at the option of the Company or the holder thereof, are to be redeemed or are liable to be redeemed on such terms and in such manner as the Board may in their absolute discretion determine. No Shares shall be issued to bearer.</w:t>
      </w:r>
    </w:p>
    <w:p>
      <w:pPr>
        <w:spacing w:after="0" w:line="164" w:lineRule="exact"/>
        <w:rPr>
          <w:sz w:val="20"/>
          <w:szCs w:val="20"/>
          <w:color w:val="auto"/>
        </w:rPr>
      </w:pPr>
    </w:p>
    <w:p>
      <w:pPr>
        <w:ind w:left="1500" w:right="519" w:hanging="520"/>
        <w:spacing w:after="0" w:line="255" w:lineRule="auto"/>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issue options, warrants or convertible securities or securities Options, warrants of similar nature conferring the right upon the holders thereof to subscribe or convertible for, purchase or receive any class of Shares or other securities of the securities Company, which options, warrants or convertible securities or securities of</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nature conferring the right upon the holders thereof may be issued on such terms as the Board may from time to time determine.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0" w:name="page21"/>
    <w:bookmarkEnd w:id="20"/>
    <w:p>
      <w:pPr>
        <w:ind w:left="2040" w:right="779" w:hanging="1060"/>
        <w:spacing w:after="0" w:line="255" w:lineRule="auto"/>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Companies Act and without prejudice to Article 11, if at How rights of any time the share capital of the Company is divided into different shares may be classes of Shares, all or any of the special rights attached to any class modified (unless otherwise provided for by the terms of issue of the Shares of</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class) may, subject to the provisions of the Companies Act, be varied, modified or abrogated with the sanction of a Special Resolution passed at a separate general meeting of the holders of the Shares of that class. To every such separate general meeting the provisions of these Articles relating to general meetings shall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apply, but so that the necessary quorum (whether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general meeting or at its adjourned meeting) shall be not less than a person or persons together holding (or, in the case of a Shareholder being a corporation, by its duly authorised representative) or representing by proxy not less than one-third (1/3) in nominal value of the issued Shares of that class, that the quorum for any meeting adjourned for want of quorum shall be two (2) Shareholders present in person (or in the case of the Shareholder being a corporation, by its duly authorised representative) or by proxy (whatever the number of Shares held by them) , that every holder of shares of the class shall be entitled on a poll to one (1) vote for every such share held by him and that any holder of Shares of the class present in person (or in the case of the Shareholder being a corporation, by its duly authorised representative) or by proxy may demand a poll.</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shall apply to the variation or abrogation of the rights attached to the Shares of any class as if each group of Shares of the class differently treated formed a separate class the rights whereof are to be varied or abrogated.</w:t>
      </w:r>
    </w:p>
    <w:p>
      <w:pPr>
        <w:spacing w:after="0" w:line="152" w:lineRule="exact"/>
        <w:rPr>
          <w:rFonts w:ascii="Times New Roman" w:cs="Times New Roman" w:eastAsia="Times New Roman" w:hAnsi="Times New Roman"/>
          <w:sz w:val="18"/>
          <w:szCs w:val="18"/>
          <w:color w:val="auto"/>
        </w:rPr>
      </w:pPr>
    </w:p>
    <w:p>
      <w:pPr>
        <w:ind w:left="2020" w:hanging="513"/>
        <w:spacing w:after="0"/>
        <w:tabs>
          <w:tab w:leader="none" w:pos="2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rights conferred upon the holders of any Shares or class of</w:t>
      </w:r>
    </w:p>
    <w:p>
      <w:pPr>
        <w:spacing w:after="0" w:line="27" w:lineRule="exact"/>
        <w:rPr>
          <w:sz w:val="20"/>
          <w:szCs w:val="20"/>
          <w:color w:val="auto"/>
        </w:rPr>
      </w:pPr>
    </w:p>
    <w:p>
      <w:pPr>
        <w:jc w:val="both"/>
        <w:ind w:left="2040" w:right="1899"/>
        <w:spacing w:after="0" w:line="253" w:lineRule="auto"/>
        <w:rPr>
          <w:sz w:val="20"/>
          <w:szCs w:val="20"/>
          <w:color w:val="auto"/>
        </w:rPr>
      </w:pPr>
      <w:r>
        <w:rPr>
          <w:rFonts w:ascii="Times New Roman" w:cs="Times New Roman" w:eastAsia="Times New Roman" w:hAnsi="Times New Roman"/>
          <w:sz w:val="18"/>
          <w:szCs w:val="18"/>
          <w:color w:val="auto"/>
        </w:rPr>
        <w:t xml:space="preserve">Shares shall not, unless otherwise expressly provided in the rights attaching to the terms of issue of such Shares be deemed to be altered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w:t>
      </w:r>
    </w:p>
    <w:p>
      <w:pPr>
        <w:spacing w:after="0" w:line="162" w:lineRule="exact"/>
        <w:rPr>
          <w:sz w:val="20"/>
          <w:szCs w:val="20"/>
          <w:color w:val="auto"/>
        </w:rPr>
      </w:pPr>
    </w:p>
    <w:p>
      <w:pPr>
        <w:ind w:left="1500" w:right="539" w:hanging="520"/>
        <w:spacing w:after="0" w:line="261" w:lineRule="auto"/>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on the date of the adoption of Authorised Share these Articles is US$</w:t>
      </w:r>
      <w:r>
        <w:rPr>
          <w:rFonts w:ascii="Times New Roman" w:cs="Times New Roman" w:eastAsia="Times New Roman" w:hAnsi="Times New Roman"/>
          <w:sz w:val="18"/>
          <w:szCs w:val="18"/>
          <w:u w:val="single" w:color="auto"/>
          <w:color w:val="3953A4"/>
        </w:rPr>
        <w:t>100,050,000 divided into 500,000,000 ordinary shares of</w:t>
      </w:r>
      <w:r>
        <w:rPr>
          <w:rFonts w:ascii="Times New Roman" w:cs="Times New Roman" w:eastAsia="Times New Roman" w:hAnsi="Times New Roman"/>
          <w:sz w:val="18"/>
          <w:szCs w:val="18"/>
          <w:color w:val="auto"/>
        </w:rPr>
        <w:t xml:space="preserve"> Capital</w:t>
      </w:r>
    </w:p>
    <w:p>
      <w:pPr>
        <w:ind w:left="1500" w:right="19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3953A4"/>
        </w:rPr>
        <w:t>par value US$0.0001 each (“</w:t>
      </w:r>
      <w:r>
        <w:rPr>
          <w:rFonts w:ascii="Times New Roman" w:cs="Times New Roman" w:eastAsia="Times New Roman" w:hAnsi="Times New Roman"/>
          <w:sz w:val="18"/>
          <w:szCs w:val="18"/>
          <w:b w:val="1"/>
          <w:bCs w:val="1"/>
          <w:u w:val="single" w:color="auto"/>
          <w:color w:val="3953A4"/>
        </w:rPr>
        <w:t>Ordinary Shares</w:t>
      </w:r>
      <w:r>
        <w:rPr>
          <w:rFonts w:ascii="Times New Roman" w:cs="Times New Roman" w:eastAsia="Times New Roman" w:hAnsi="Times New Roman"/>
          <w:sz w:val="18"/>
          <w:szCs w:val="18"/>
          <w:u w:val="single" w:color="auto"/>
          <w:color w:val="3953A4"/>
        </w:rPr>
        <w:t>”) and 100,000,000 preferred shares of par value US$1.00 each (“</w:t>
      </w:r>
      <w:r>
        <w:rPr>
          <w:rFonts w:ascii="Times New Roman" w:cs="Times New Roman" w:eastAsia="Times New Roman" w:hAnsi="Times New Roman"/>
          <w:sz w:val="18"/>
          <w:szCs w:val="18"/>
          <w:b w:val="1"/>
          <w:bCs w:val="1"/>
          <w:u w:val="single" w:color="auto"/>
          <w:color w:val="3953A4"/>
        </w:rPr>
        <w:t>Preferred Shares</w:t>
      </w: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3953A4"/>
        </w:rPr>
        <w:t>”)</w:t>
      </w:r>
      <w:r>
        <w:rPr>
          <w:rFonts w:ascii="Times New Roman" w:cs="Times New Roman" w:eastAsia="Times New Roman" w:hAnsi="Times New Roman"/>
          <w:sz w:val="18"/>
          <w:szCs w:val="18"/>
          <w:color w:val="ED2024"/>
        </w:rPr>
        <w:t>50,000 divided into 500,000,000 class A ordinary shares of par value</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ED2024"/>
          <w:strike w:val="1"/>
        </w:rPr>
        <w:t>US$0.0001 each</w:t>
      </w:r>
      <w:r>
        <w:rPr>
          <w:rFonts w:ascii="Times New Roman" w:cs="Times New Roman" w:eastAsia="Times New Roman" w:hAnsi="Times New Roman"/>
          <w:sz w:val="18"/>
          <w:szCs w:val="18"/>
          <w:color w:val="000000"/>
        </w:rPr>
        <w:t>.</w:t>
      </w:r>
    </w:p>
    <w:p>
      <w:pPr>
        <w:spacing w:after="0" w:line="113" w:lineRule="exact"/>
        <w:rPr>
          <w:rFonts w:ascii="Times New Roman" w:cs="Times New Roman" w:eastAsia="Times New Roman" w:hAnsi="Times New Roman"/>
          <w:sz w:val="18"/>
          <w:szCs w:val="18"/>
          <w:color w:val="auto"/>
        </w:rPr>
      </w:pPr>
    </w:p>
    <w:p>
      <w:pPr>
        <w:jc w:val="both"/>
        <w:ind w:left="1500" w:right="18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3953A4"/>
        </w:rPr>
        <w:t>6A The rights and obligations attaching to any Preferred Share are different from those of Ordinary Shares and shall be determined at the time of issue by the Directors in their absolute discretion. Each Preferred Share shall be issued by the Directors on behalf of the Company as part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1045845</wp:posOffset>
            </wp:positionH>
            <wp:positionV relativeFrom="paragraph">
              <wp:posOffset>-868045</wp:posOffset>
            </wp:positionV>
            <wp:extent cx="34747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74720" cy="8255"/>
                    </a:xfrm>
                    <a:prstGeom prst="rect">
                      <a:avLst/>
                    </a:prstGeom>
                    <a:noFill/>
                  </pic:spPr>
                </pic:pic>
              </a:graphicData>
            </a:graphic>
          </wp:anchor>
        </w:drawing>
      </w:r>
    </w:p>
    <w:p>
      <w:pPr>
        <w:spacing w:after="0" w:line="119" w:lineRule="exact"/>
        <w:rPr>
          <w:sz w:val="20"/>
          <w:szCs w:val="20"/>
          <w:color w:val="auto"/>
        </w:rPr>
      </w:pPr>
    </w:p>
    <w:p>
      <w:pPr>
        <w:ind w:left="1500" w:right="519" w:hanging="520"/>
        <w:spacing w:after="0" w:line="261" w:lineRule="auto"/>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general meeting may from time to time, whether or not all Power to increase the Shares for the time being authorised shall have been issued and whether capital</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not all the Shares for the time being issued shall have been fully paid up, by Ordinary Resolution increase its share capital by the creation of new Shares, such new capital to be of such amount and to be divided into Shares of such class or classes and of such amounts in any currency as the Shareholders may think fit and as the resolution may prescribe.</w:t>
      </w:r>
    </w:p>
    <w:p>
      <w:pPr>
        <w:spacing w:after="0" w:line="160" w:lineRule="exact"/>
        <w:rPr>
          <w:sz w:val="20"/>
          <w:szCs w:val="20"/>
          <w:color w:val="auto"/>
        </w:rPr>
      </w:pPr>
    </w:p>
    <w:p>
      <w:pPr>
        <w:ind w:left="1500" w:hanging="520"/>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Shares shall be issued upon such terms and conditions and with On what</w:t>
      </w:r>
    </w:p>
    <w:p>
      <w:pPr>
        <w:spacing w:after="0" w:line="27" w:lineRule="exact"/>
        <w:rPr>
          <w:rFonts w:ascii="Times New Roman" w:cs="Times New Roman" w:eastAsia="Times New Roman" w:hAnsi="Times New Roman"/>
          <w:sz w:val="18"/>
          <w:szCs w:val="18"/>
          <w:color w:val="auto"/>
        </w:rPr>
      </w:pPr>
    </w:p>
    <w:p>
      <w:pPr>
        <w:ind w:left="1500" w:right="6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rights, privileges or restrictions attached thereto as the general meeting conditions new resolving upon the creation thereof shall direct, and if no direction be given, shares may be subject to the provisions of the Companies Act and of these Articles, as the issued Board shall determine; and in particular such Shares may be issued with a</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preferential or qualified right to participate in Dividends and in the distribution of assets of the Company and with a special right or without any right of voting.</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1" w:name="page22"/>
    <w:bookmarkEnd w:id="21"/>
    <w:p>
      <w:pPr>
        <w:ind w:left="1500" w:hanging="520"/>
        <w:spacing w:after="0"/>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before the issue of any new Shares, determine that the same, When to be</w:t>
      </w:r>
    </w:p>
    <w:p>
      <w:pPr>
        <w:spacing w:after="0" w:line="27" w:lineRule="exact"/>
        <w:rPr>
          <w:rFonts w:ascii="Times New Roman" w:cs="Times New Roman" w:eastAsia="Times New Roman" w:hAnsi="Times New Roman"/>
          <w:sz w:val="18"/>
          <w:szCs w:val="18"/>
          <w:color w:val="auto"/>
        </w:rPr>
      </w:pPr>
    </w:p>
    <w:p>
      <w:pPr>
        <w:ind w:left="1500" w:right="4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any of them, shall be offered in the first instance, and either at par or at a offered to existing premium, to all the existing holders of any class of Shares in proportion as shareholders nearly as may be to the number of Shares of such class held by them</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respectively, or make any other provisions as to the allotment and issue such Shares, but in default of any such determination or so far as the same shall not extend, such Shares may be dealt with as if they formed part of the capital of the Company existing prior to the issue of the same.</w:t>
      </w:r>
    </w:p>
    <w:p>
      <w:pPr>
        <w:spacing w:after="0" w:line="162" w:lineRule="exact"/>
        <w:rPr>
          <w:sz w:val="20"/>
          <w:szCs w:val="20"/>
          <w:color w:val="auto"/>
        </w:rPr>
      </w:pPr>
    </w:p>
    <w:p>
      <w:pPr>
        <w:ind w:left="1500" w:right="719" w:hanging="520"/>
        <w:spacing w:after="0" w:line="255" w:lineRule="auto"/>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so far as otherwise provided by the conditions of issue or by these New shares to Articles, any capital raised by the creation of new Shares shall be treated as if form part of it formed part of the original capital of the Company and such Shares shall be original capital subject to the provisions contained in these Articles with reference to the</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calls and instalments, transfer and transmission, forfeiture, lien, cancellation, surrender, voting and otherwise.</w:t>
      </w:r>
    </w:p>
    <w:p>
      <w:pPr>
        <w:spacing w:after="0" w:line="154" w:lineRule="exact"/>
        <w:rPr>
          <w:rFonts w:ascii="Times New Roman" w:cs="Times New Roman" w:eastAsia="Times New Roman" w:hAnsi="Times New Roman"/>
          <w:sz w:val="18"/>
          <w:szCs w:val="18"/>
          <w:color w:val="auto"/>
        </w:rPr>
      </w:pPr>
    </w:p>
    <w:p>
      <w:pPr>
        <w:ind w:left="2040" w:right="579" w:hanging="1060"/>
        <w:spacing w:after="0" w:line="255" w:lineRule="auto"/>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Statutes and where applicable, the Designated Stock Unissued Shares Exchange Rules and without prejudice to any special rights of at the disposal of restrictions for the time being attached to any shares or any class of the Directors shares, all unissued Shares and other securities of the Company</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forming part of the original or any increased capital) shall be at the disposal of the Board and it may offer, allot (with or without conferring a right of renunciation), grant options over or otherwise dispose of them to such persons, at such times, for such consideration and generally on such terms (subject to Article 9) as it in its absolute discretion thinks fit, but so that no Shares shall be issued at a discount </w:t>
      </w:r>
      <w:r>
        <w:rPr>
          <w:rFonts w:ascii="Times New Roman" w:cs="Times New Roman" w:eastAsia="Times New Roman" w:hAnsi="Times New Roman"/>
          <w:sz w:val="18"/>
          <w:szCs w:val="18"/>
          <w:u w:val="single" w:color="auto"/>
          <w:color w:val="3953A4"/>
        </w:rPr>
        <w:t>to their par value</w:t>
      </w:r>
      <w:r>
        <w:rPr>
          <w:rFonts w:ascii="Times New Roman" w:cs="Times New Roman" w:eastAsia="Times New Roman" w:hAnsi="Times New Roman"/>
          <w:sz w:val="18"/>
          <w:szCs w:val="18"/>
          <w:color w:val="000000"/>
        </w:rPr>
        <w:t>. The Board shall, as regards any offer or allotment</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000000"/>
        </w:rPr>
        <w:t xml:space="preserve">of Shares, comply with the provisions of the Companies Act, if and so far as such provisions may be applicable thereto. In particular and without prejudice to the generality of the foregoing, the Board is hereby empowered to authorize by resolution or resolutions from time to time the issuance of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w:t>
      </w:r>
      <w:r>
        <w:rPr>
          <w:rFonts w:ascii="Times New Roman" w:cs="Times New Roman" w:eastAsia="Times New Roman" w:hAnsi="Times New Roman"/>
          <w:sz w:val="18"/>
          <w:szCs w:val="18"/>
          <w:color w:val="ED2024"/>
        </w:rPr>
        <w:t>to the extent permitted by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ED2024"/>
          <w:strike w:val="1"/>
        </w:rPr>
        <w:t>Companies Act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u w:val="single" w:color="auto"/>
          <w:color w:val="3953A4"/>
        </w:rPr>
        <w:t>For the avoidance of doubt, the Board is authorised</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u w:val="single" w:color="auto"/>
          <w:color w:val="3953A4"/>
        </w:rPr>
        <w:t>to determine the rights given to each class or series of preferred shares without the approval of the Members.</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000000"/>
        </w:rPr>
        <w:t>Without limiting the generality</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000000"/>
        </w:rPr>
        <w:t>of the foregoing, the resolution or resolutions providing for the establishment of any class or series of preferred shares may, to the extent permitted by law, provide that such class or series shall be superior to, rank equally with or be junior to the preferred shares of any other class or series.</w:t>
      </w:r>
    </w:p>
    <w:p>
      <w:pPr>
        <w:spacing w:after="0" w:line="182" w:lineRule="exact"/>
        <w:rPr>
          <w:rFonts w:ascii="Times New Roman" w:cs="Times New Roman" w:eastAsia="Times New Roman" w:hAnsi="Times New Roman"/>
          <w:sz w:val="18"/>
          <w:szCs w:val="18"/>
          <w:color w:val="auto"/>
        </w:rPr>
      </w:pPr>
    </w:p>
    <w:p>
      <w:pPr>
        <w:jc w:val="both"/>
        <w:ind w:left="2040" w:right="1899" w:hanging="533"/>
        <w:spacing w:after="0" w:line="253" w:lineRule="auto"/>
        <w:tabs>
          <w:tab w:leader="none" w:pos="2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Board shall be obliged, when making or granting any allotment of, offer of, option over or disposal of Shares or other securities of the Company, to make, or make available, and may resolve not to make, or make available, any such allotment, offer, option or Shares or other securities to Shareholders or others with registered addresses, or in any particular territory or territories being a territory or territories where, in the absence of a registration statement or other special formalities, this would or might, in the opinion of the Board, be unlawful or impracticable, or the existence or extent of the requirement for such registration statement or special formalities might be expensive (whether in absolute terms or in relation to the rights of the Shareholder(s) who may be affected) or time consuming to determine. The Board shall be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-3083560</wp:posOffset>
            </wp:positionV>
            <wp:extent cx="14941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94155" cy="8890"/>
                    </a:xfrm>
                    <a:prstGeom prst="rect">
                      <a:avLst/>
                    </a:prstGeom>
                    <a:noFill/>
                  </pic:spPr>
                </pic:pic>
              </a:graphicData>
            </a:graphic>
          </wp:anchor>
        </w:drawing>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2" w:name="page23"/>
    <w:bookmarkEnd w:id="22"/>
    <w:p>
      <w:pPr>
        <w:jc w:val="both"/>
        <w:ind w:left="2040" w:right="1899"/>
        <w:spacing w:after="0" w:line="253" w:lineRule="auto"/>
        <w:rPr>
          <w:sz w:val="20"/>
          <w:szCs w:val="20"/>
          <w:color w:val="auto"/>
        </w:rPr>
      </w:pPr>
      <w:r>
        <w:rPr>
          <w:rFonts w:ascii="Times New Roman" w:cs="Times New Roman" w:eastAsia="Times New Roman" w:hAnsi="Times New Roman"/>
          <w:sz w:val="18"/>
          <w:szCs w:val="18"/>
          <w:color w:val="auto"/>
        </w:rPr>
        <w:t>to make such arrangements to deal with fractional entitlements arising on an offer of any unissued Shares or other securities as it thinks fit, including the aggregation and the sale thereof for the benefit of the Company. Shareholders who may be affected as a result of any of the matters referred to in this paragraph (b) shall not be, and shall be deemed not to be, a separate class of Shareholders for any purposes whatsoever. Except as otherwise expressly provided in the resolution or resolutions providing for the establishment of any class or series of preferred shares, no vote of the holders of preferred shares of or ordinary shares shall be a prerequisite to the issuance of any shares of any class or series of the preferred shares authorized by and complying with the conditions of the Statutes.</w:t>
      </w:r>
    </w:p>
    <w:p>
      <w:pPr>
        <w:spacing w:after="0" w:line="163" w:lineRule="exact"/>
        <w:rPr>
          <w:sz w:val="20"/>
          <w:szCs w:val="20"/>
          <w:color w:val="auto"/>
        </w:rPr>
      </w:pPr>
    </w:p>
    <w:p>
      <w:pPr>
        <w:ind w:left="1500" w:right="619" w:hanging="520"/>
        <w:spacing w:after="0" w:line="257"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connection with the issue of any shares exercise all Company may powers of paying commission and brokerage conferred or permitted by the pay commission Companies Act. Subject to the Companies Act, the commission may be</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satisfied by the payment of cash or by the allotment of fully or partly paid shares or partly in one and partly in the other.</w:t>
      </w:r>
    </w:p>
    <w:p>
      <w:pPr>
        <w:spacing w:after="0" w:line="15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13</w:t>
            </w: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Company may from time to time by Ordinary Resolution:</w:t>
            </w: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Increase in</w:t>
            </w:r>
          </w:p>
        </w:tc>
      </w:tr>
      <w:tr>
        <w:trPr>
          <w:trHeight w:val="234"/>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capital,</w:t>
            </w:r>
          </w:p>
        </w:tc>
      </w:tr>
      <w:tr>
        <w:trPr>
          <w:trHeight w:val="387"/>
        </w:trPr>
        <w:tc>
          <w:tcPr>
            <w:tcW w:w="36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its share capital as provided by Article 7;</w:t>
            </w: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consolidation and</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division of capital</w:t>
            </w:r>
          </w:p>
        </w:tc>
      </w:tr>
      <w:tr>
        <w:trPr>
          <w:trHeight w:val="234"/>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w:t>
            </w:r>
          </w:p>
        </w:tc>
      </w:tr>
    </w:tbl>
    <w:p>
      <w:pPr>
        <w:spacing w:after="0" w:line="171" w:lineRule="exact"/>
        <w:rPr>
          <w:sz w:val="20"/>
          <w:szCs w:val="20"/>
          <w:color w:val="auto"/>
        </w:rPr>
      </w:pPr>
    </w:p>
    <w:p>
      <w:pPr>
        <w:ind w:left="2040" w:right="679" w:hanging="533"/>
        <w:spacing w:after="0" w:line="254" w:lineRule="auto"/>
        <w:tabs>
          <w:tab w:leader="none" w:pos="2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divide all or any of its share capital into Shares of subdivision, larger amount than its existing Shares; and on any consolidation of cancellation of fully paid Shares into Shares of larger amount, the Board may settle shares and any difficulty which may arise as it thinks expedient and in particular redenomination (but without prejudice to the generality of the foregoing) may as etc.</w:t>
      </w:r>
    </w:p>
    <w:p>
      <w:pPr>
        <w:spacing w:after="0" w:line="3"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holders of Shares to be consolidated determine which particular Shares are to be consolidated into a consolidated Share, and if it shall happen that any person shall become entitled to fractions of a consolidated Share or Shares, such fractions may be sold by some person appointed by the Board for that purpose and the person so appointed may transfer the Shares so sold to the purchaser thereof and the validity of such transfer shall not be questioned, and so that the net proceeds of such sale (after deduction of the expenses of such sale) may either be distributed among the persons who would otherwise be entitled to a fraction or fractions of a consolidated Share or Shares rateably in accordance with their rights and interest or may be paid to the Company for the Company’s benefit;</w:t>
      </w:r>
    </w:p>
    <w:p>
      <w:pPr>
        <w:spacing w:after="0" w:line="165" w:lineRule="exact"/>
        <w:rPr>
          <w:rFonts w:ascii="Times New Roman" w:cs="Times New Roman" w:eastAsia="Times New Roman" w:hAnsi="Times New Roman"/>
          <w:sz w:val="18"/>
          <w:szCs w:val="18"/>
          <w:color w:val="auto"/>
        </w:rPr>
      </w:pPr>
    </w:p>
    <w:p>
      <w:pPr>
        <w:ind w:left="2020" w:hanging="513"/>
        <w:spacing w:after="0"/>
        <w:tabs>
          <w:tab w:leader="none" w:pos="2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powers of the Board under Article 11, divide</w:t>
      </w:r>
    </w:p>
    <w:p>
      <w:pPr>
        <w:spacing w:after="0" w:line="27" w:lineRule="exact"/>
        <w:rPr>
          <w:sz w:val="20"/>
          <w:szCs w:val="20"/>
          <w:color w:val="auto"/>
        </w:rPr>
      </w:pPr>
    </w:p>
    <w:p>
      <w:pPr>
        <w:jc w:val="both"/>
        <w:ind w:left="2040" w:right="1899"/>
        <w:spacing w:after="0" w:line="251" w:lineRule="auto"/>
        <w:rPr>
          <w:sz w:val="20"/>
          <w:szCs w:val="20"/>
          <w:color w:val="auto"/>
        </w:rPr>
      </w:pPr>
      <w:r>
        <w:rPr>
          <w:rFonts w:ascii="Times New Roman" w:cs="Times New Roman" w:eastAsia="Times New Roman" w:hAnsi="Times New Roman"/>
          <w:sz w:val="18"/>
          <w:szCs w:val="18"/>
          <w:color w:val="auto"/>
        </w:rPr>
        <w:t>its unissued Shares into several classes and attach thereto respectively any preferential, deferred, qualified or special rights, privileges, conditions or such restrictions which in the absence of any such determination by the Company in general meeting, as the Board may determine provided always that, for the avoidance of doubt, where a class of shares has been authorized by the Company no resolution of the Company in general meeting is required for the issuance of shares of that class and the Board may issue shares of that class and determine such rights, privileges, conditions or restrictions attaching thereto as aforesaid;</w:t>
      </w:r>
    </w:p>
    <w:p>
      <w:pPr>
        <w:spacing w:after="0" w:line="166" w:lineRule="exact"/>
        <w:rPr>
          <w:sz w:val="20"/>
          <w:szCs w:val="20"/>
          <w:color w:val="auto"/>
        </w:rPr>
      </w:pPr>
    </w:p>
    <w:p>
      <w:pPr>
        <w:jc w:val="both"/>
        <w:ind w:left="2040" w:right="1899" w:hanging="533"/>
        <w:spacing w:after="0" w:line="256" w:lineRule="auto"/>
        <w:tabs>
          <w:tab w:leader="none" w:pos="2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smaller amount than is fixed by the Company’s Memorandum of Association, so, however, that in the subdivision the proportion between the amount paid and the amount, if any, unpaid on each reduced Share shall be the same as it was in case of the share from which the reduced Share is derived;</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3" w:name="page24"/>
    <w:bookmarkEnd w:id="23"/>
    <w:p>
      <w:pPr>
        <w:jc w:val="both"/>
        <w:ind w:left="2040" w:right="1899" w:hanging="533"/>
        <w:spacing w:after="0" w:line="261" w:lineRule="auto"/>
        <w:tabs>
          <w:tab w:leader="none" w:pos="20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4" w:lineRule="exact"/>
        <w:rPr>
          <w:rFonts w:ascii="Times New Roman" w:cs="Times New Roman" w:eastAsia="Times New Roman" w:hAnsi="Times New Roman"/>
          <w:sz w:val="18"/>
          <w:szCs w:val="18"/>
          <w:color w:val="auto"/>
        </w:rPr>
      </w:pPr>
    </w:p>
    <w:p>
      <w:pPr>
        <w:ind w:left="2040" w:right="1899" w:hanging="533"/>
        <w:spacing w:after="0" w:line="282" w:lineRule="auto"/>
        <w:tabs>
          <w:tab w:leader="none" w:pos="20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paid-up shares into stock, and reconvert that stock into paid-up shares of any denomination.</w:t>
      </w:r>
    </w:p>
    <w:p>
      <w:pPr>
        <w:spacing w:after="0" w:line="135" w:lineRule="exact"/>
        <w:rPr>
          <w:sz w:val="20"/>
          <w:szCs w:val="20"/>
          <w:color w:val="auto"/>
        </w:rPr>
      </w:pPr>
    </w:p>
    <w:p>
      <w:pPr>
        <w:ind w:left="1500" w:right="859" w:hanging="520"/>
        <w:spacing w:after="0" w:line="266" w:lineRule="auto"/>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or any Reduction of capital redemption reserve in any manner authorised, and subject to any capital conditions prescribed, by law.</w:t>
      </w:r>
    </w:p>
    <w:p>
      <w:pPr>
        <w:spacing w:after="0" w:line="148" w:lineRule="exact"/>
        <w:rPr>
          <w:rFonts w:ascii="Times New Roman" w:cs="Times New Roman" w:eastAsia="Times New Roman" w:hAnsi="Times New Roman"/>
          <w:sz w:val="18"/>
          <w:szCs w:val="18"/>
          <w:color w:val="auto"/>
        </w:rPr>
      </w:pPr>
    </w:p>
    <w:p>
      <w:pPr>
        <w:ind w:left="2040" w:right="599" w:hanging="1060"/>
        <w:spacing w:after="0" w:line="257" w:lineRule="auto"/>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Statutes, and, where applicable, the Designated Stock Company to Exchange Rules and/or any Competent Regulatory Authority, or any purchase its own other law or so far as not prohibited by any law and subject to any shares</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conferred on the holders of any class of Shares, any power of the Company to purchase or otherwise acquire all or any of its own Shares (which expression as used in this Article includes redeemable Shares) be exercisable by the Board in such manner, upon such terms and subject to such conditions as it thinks fit.</w:t>
      </w:r>
    </w:p>
    <w:p>
      <w:pPr>
        <w:spacing w:after="0" w:line="159"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to any special rights conferred on the holders of any Shares or attaching to any class of Shares, Shares may be issued on the terms that they may, at the option of the Company or the holders thereof, be liable to be redeemed on such terms and in such manner, including out of capital, as the Board may deem fit.</w:t>
      </w:r>
    </w:p>
    <w:p>
      <w:pPr>
        <w:spacing w:after="0" w:line="156" w:lineRule="exact"/>
        <w:rPr>
          <w:rFonts w:ascii="Times New Roman" w:cs="Times New Roman" w:eastAsia="Times New Roman" w:hAnsi="Times New Roman"/>
          <w:sz w:val="18"/>
          <w:szCs w:val="18"/>
          <w:color w:val="auto"/>
        </w:rPr>
      </w:pPr>
    </w:p>
    <w:p>
      <w:pPr>
        <w:jc w:val="both"/>
        <w:ind w:left="1500" w:right="1899" w:hanging="520"/>
        <w:spacing w:after="0" w:line="254" w:lineRule="auto"/>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by these Articles or as required by law or as ordered by a court of competent jurisdiction, no person shall be recognised by the Company as holding any Share upon any trust and, except as aforesaid, the Company shall not be bound by or be compelled in any way to recognise (even when having notice thereof) any equitable, contingent, future or partial interest in any Share or any interest in any fractional part of a Share or any other right or claim to or in respect of any Shares except an absolute right to the entirety thereof of the registered holder.</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REGISTER OF SHAREHOLDERS AND SHARE CERTIFICATES</w:t>
      </w:r>
    </w:p>
    <w:p>
      <w:pPr>
        <w:spacing w:after="0" w:line="202" w:lineRule="exact"/>
        <w:rPr>
          <w:sz w:val="20"/>
          <w:szCs w:val="20"/>
          <w:color w:val="auto"/>
        </w:rPr>
      </w:pPr>
    </w:p>
    <w:p>
      <w:pPr>
        <w:ind w:left="2040" w:right="739" w:hanging="1060"/>
        <w:spacing w:after="0" w:line="282"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shall keep or cause to be kept the Register and there shall Share Register be entered therein the particulars required under the Companies Act.</w:t>
      </w:r>
    </w:p>
    <w:p>
      <w:pPr>
        <w:spacing w:after="0" w:line="134" w:lineRule="exact"/>
        <w:rPr>
          <w:rFonts w:ascii="Times New Roman" w:cs="Times New Roman" w:eastAsia="Times New Roman" w:hAnsi="Times New Roman"/>
          <w:sz w:val="18"/>
          <w:szCs w:val="18"/>
          <w:color w:val="auto"/>
        </w:rPr>
      </w:pPr>
    </w:p>
    <w:p>
      <w:pPr>
        <w:ind w:left="2040" w:right="659" w:hanging="533"/>
        <w:spacing w:after="0" w:line="261" w:lineRule="auto"/>
        <w:tabs>
          <w:tab w:leader="none" w:pos="2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if the Board considers Local or branch it necessary or appropriate, the Company may establish and maintain register</w:t>
      </w:r>
    </w:p>
    <w:p>
      <w:pPr>
        <w:jc w:val="both"/>
        <w:ind w:left="204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principal or branch register of Shareholders at such location as the Board thinks fit and in the absence of any such determination, the Register shall be kept at the Registered Office.</w:t>
      </w:r>
    </w:p>
    <w:p>
      <w:pPr>
        <w:spacing w:after="0" w:line="158" w:lineRule="exact"/>
        <w:rPr>
          <w:rFonts w:ascii="Times New Roman" w:cs="Times New Roman" w:eastAsia="Times New Roman" w:hAnsi="Times New Roman"/>
          <w:sz w:val="18"/>
          <w:szCs w:val="18"/>
          <w:color w:val="auto"/>
        </w:rPr>
      </w:pPr>
    </w:p>
    <w:p>
      <w:pPr>
        <w:ind w:left="2040" w:right="559" w:hanging="1060"/>
        <w:spacing w:after="0" w:line="261"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Every share certificate shall be issued under the Seal or a facsimile Share certificates thereof and shall specify the number and class and distinguishing</w:t>
      </w: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numbers (if any) of the shares to which it relates, and the amount paid up thereon and may otherwise be in such form as the Directors may from time to time determine. No 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p>
      <w:pPr>
        <w:spacing w:after="0" w:line="166" w:lineRule="exact"/>
        <w:rPr>
          <w:rFonts w:ascii="Times New Roman" w:cs="Times New Roman" w:eastAsia="Times New Roman" w:hAnsi="Times New Roman"/>
          <w:sz w:val="18"/>
          <w:szCs w:val="18"/>
          <w:color w:val="auto"/>
        </w:rPr>
      </w:pPr>
    </w:p>
    <w:p>
      <w:pPr>
        <w:jc w:val="both"/>
        <w:ind w:left="2040" w:right="1899" w:hanging="533"/>
        <w:spacing w:after="0" w:line="256" w:lineRule="auto"/>
        <w:tabs>
          <w:tab w:leader="none" w:pos="2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upon an allotment of shares, as a Member in the Register shall be entitled, without payment, to receive one (1) certificate for all such shares of any one (1) class or several certificates each for one (1) or more of such shares of such class upon payment for every certificate after the first of such reasonable out-of-pocket expenses as the Board from time to time determines.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4" w:name="page25"/>
    <w:bookmarkEnd w:id="24"/>
    <w:p>
      <w:pPr>
        <w:jc w:val="both"/>
        <w:ind w:left="2040" w:right="1899" w:hanging="533"/>
        <w:spacing w:after="0" w:line="256" w:lineRule="auto"/>
        <w:tabs>
          <w:tab w:leader="none" w:pos="20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 shall be issued within the relevant time limit as prescribed by the Companies Act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p>
      <w:pPr>
        <w:spacing w:after="0" w:line="160"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(e) of this Article. If any of the shares included in the certificate so given up shall be retained by the transferor a new certificate for the balance shall be issued to him at the aforesaid fee payable by the transferor to the Company in respect thereof.</w:t>
      </w:r>
    </w:p>
    <w:p>
      <w:pPr>
        <w:spacing w:after="0" w:line="164"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referred to in paragraph (d) above shall be an amount not exceeding the relevant maximum amount as the Designated Stock Exchange may from time to time determine provided that the Board may at any time determine a lower amount for such fee.</w:t>
      </w:r>
    </w:p>
    <w:p>
      <w:pPr>
        <w:spacing w:after="0" w:line="152" w:lineRule="exact"/>
        <w:rPr>
          <w:rFonts w:ascii="Times New Roman" w:cs="Times New Roman" w:eastAsia="Times New Roman" w:hAnsi="Times New Roman"/>
          <w:sz w:val="18"/>
          <w:szCs w:val="18"/>
          <w:color w:val="auto"/>
        </w:rPr>
      </w:pPr>
    </w:p>
    <w:p>
      <w:pPr>
        <w:ind w:left="2040" w:right="1899" w:hanging="533"/>
        <w:spacing w:after="0" w:line="282" w:lineRule="auto"/>
        <w:tabs>
          <w:tab w:leader="none" w:pos="20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135" w:lineRule="exact"/>
        <w:rPr>
          <w:sz w:val="20"/>
          <w:szCs w:val="20"/>
          <w:color w:val="auto"/>
        </w:rPr>
      </w:pPr>
    </w:p>
    <w:p>
      <w:pPr>
        <w:ind w:left="2040" w:right="879" w:hanging="1060"/>
        <w:spacing w:after="0" w:line="261"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 share held jointly by several persons, the Company Joint holders shall not be bound to issue more than one (1) certificate therefor and</w:t>
      </w:r>
    </w:p>
    <w:p>
      <w:pPr>
        <w:ind w:left="204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certificate to one of several joint holders shall be sufficient delivery to all such holders.</w:t>
      </w:r>
    </w:p>
    <w:p>
      <w:pPr>
        <w:spacing w:after="0" w:line="154"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shall stand in the names of two (2) or more persons, the person first named in the Register shall be deemed to be sole holder thereof as regards service of notice and, subject to the provisions of these Articles, all or any other matter connected with the Company, except the transfer of the Share.</w:t>
      </w:r>
    </w:p>
    <w:p>
      <w:pPr>
        <w:spacing w:after="0" w:line="156" w:lineRule="exact"/>
        <w:rPr>
          <w:rFonts w:ascii="Times New Roman" w:cs="Times New Roman" w:eastAsia="Times New Roman" w:hAnsi="Times New Roman"/>
          <w:sz w:val="18"/>
          <w:szCs w:val="18"/>
          <w:color w:val="auto"/>
        </w:rPr>
      </w:pPr>
    </w:p>
    <w:p>
      <w:pPr>
        <w:ind w:left="1500" w:right="579" w:hanging="520"/>
        <w:spacing w:after="0" w:line="257"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is defaced, lost or destroyed, it may be replaced on Replacement of payment of such fee (if any) and on such terms (if any) as to evidence and share certificates indemnity, and on the payment of expenses of the Company in investigating</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evidence and preparing such indemnity as the Board shall think fit and, in case of defacement, on delivery of the old certificate to the Company for cancellation.</w:t>
      </w:r>
    </w:p>
    <w:p>
      <w:pPr>
        <w:spacing w:after="0" w:line="1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02" w:lineRule="exact"/>
        <w:rPr>
          <w:sz w:val="20"/>
          <w:szCs w:val="20"/>
          <w:color w:val="auto"/>
        </w:rPr>
      </w:pPr>
    </w:p>
    <w:p>
      <w:pPr>
        <w:ind w:left="1500" w:right="659" w:hanging="520"/>
        <w:spacing w:after="0" w:line="261"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on every Share (not being Company’s lien a fully paid Share) for all moneys, whether presently payable or not, called or</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at a fixed time in respect of that Share; and the Company shall also have a first and paramount lien and charge on all Shares (other than fully paid-up Shares) standing registered in the name of a Shareholder, whether singly or jointly with any other person or persons, for all the debts and liabilities of such Shareholder or his estate to the Company and whether the same shall have been incurred before or after notice to the Company of any equitable or other interest of any person other than such Shareholder, and whether the period for the payment or discharge of the same shall have actually arrived or not, and notwithstanding that the same are joint debts or liabilities of such Shareholder or his estate and any other person, whether a Shareholder of the Company or not. The Company’s lien (if any) on a Share shall extend to all Dividends and bonuses declared in respect thereof. The Board may at any time either generally or in any particular case waive any lien that has arisen, or declare any Share to be exempt wholly or partially from the provisions of this Article.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5" w:name="page26"/>
    <w:bookmarkEnd w:id="25"/>
    <w:p>
      <w:pPr>
        <w:ind w:left="1500" w:right="799" w:hanging="520"/>
        <w:spacing w:after="0" w:line="255" w:lineRule="auto"/>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Board thinks fit, any Shares on Sale of shares which the Company has a lien, but no sale shall be made unless some sum in subject to lien respect of which the lien exists is presently payable or the liability or engagement in respect of which such lien exists is liable to be presently</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fulfilled or discharged, nor until the expiration of fourteen (14) days after a notice in writing, stating and demanding payment of the sum presently payable or specifying the liability or engagement and demanding fulfilment or discharge thereof and giving notice of intention to sell in default, shall have been given, in the manner in which notices may be sent to Shareholders of the Company as provided in these Articles, to the registered holder for the time being of the Shares, or the person entitled by reason of such holder’s death, bankruptcy or winding-up to the Shares.</w:t>
      </w:r>
    </w:p>
    <w:p>
      <w:pPr>
        <w:spacing w:after="0" w:line="166" w:lineRule="exact"/>
        <w:rPr>
          <w:rFonts w:ascii="Times New Roman" w:cs="Times New Roman" w:eastAsia="Times New Roman" w:hAnsi="Times New Roman"/>
          <w:sz w:val="18"/>
          <w:szCs w:val="18"/>
          <w:color w:val="auto"/>
        </w:rPr>
      </w:pPr>
    </w:p>
    <w:p>
      <w:pPr>
        <w:ind w:left="1500" w:right="639" w:hanging="520"/>
        <w:spacing w:after="0" w:line="257" w:lineRule="auto"/>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such sale after the payment of the costs of such sale shall Application of be applied in or towards payment or satisfaction of the debt or liability or proceeds of sale engagement in respect whereof the lien exists, so far as the same is presently</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and any residue shall (subject to a like lien for debts or liabilities not presently payable as existed upon the Shares prior to the sale) be paid to the person entitled to the Shares at the time of the sale. For the purpose of giving effect to any such sale, the Board may authorise some person to transfer the Shares sold to the purchaser thereof and may enter the purchaser’s name in the Register as holder of the Shares, and the purchaser shall not be bound to see the application of the purchase money, nor shall his title to the Shares be affected by any irregularity or invalidity in the proceedings relating to the sale.</w:t>
      </w:r>
    </w:p>
    <w:p>
      <w:pPr>
        <w:spacing w:after="0" w:line="16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02" w:lineRule="exact"/>
        <w:rPr>
          <w:sz w:val="20"/>
          <w:szCs w:val="20"/>
          <w:color w:val="auto"/>
        </w:rPr>
      </w:pPr>
    </w:p>
    <w:p>
      <w:pPr>
        <w:ind w:left="1500" w:right="559" w:hanging="520"/>
        <w:spacing w:after="0" w:line="261"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to the terms of allotment, the Board may from Calls/instalments time to time make such calls as it thinks fit upon the Shareholders in respect</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moneys unpaid on the Shares held by them respectively (whether on account of the nominal value of the Shares or by way of premiums) and not by the conditions of allotment thereof made payable at a fixed time. A call may be made payable either in one sum or by instalments.</w:t>
      </w:r>
    </w:p>
    <w:p>
      <w:pPr>
        <w:spacing w:after="0" w:line="161" w:lineRule="exact"/>
        <w:rPr>
          <w:rFonts w:ascii="Times New Roman" w:cs="Times New Roman" w:eastAsia="Times New Roman" w:hAnsi="Times New Roman"/>
          <w:sz w:val="18"/>
          <w:szCs w:val="18"/>
          <w:color w:val="auto"/>
        </w:rPr>
      </w:pPr>
    </w:p>
    <w:p>
      <w:pPr>
        <w:ind w:left="1500" w:right="819" w:hanging="520"/>
        <w:spacing w:after="0" w:line="261"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fourteen (14) clear days’ notice of any call shall be given to the Notice of call relevant Shareholders specifying the time and place of payment and to whom</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call shall be paid.</w:t>
      </w:r>
    </w:p>
    <w:p>
      <w:pPr>
        <w:spacing w:after="0" w:line="179" w:lineRule="exact"/>
        <w:rPr>
          <w:rFonts w:ascii="Times New Roman" w:cs="Times New Roman" w:eastAsia="Times New Roman" w:hAnsi="Times New Roman"/>
          <w:sz w:val="18"/>
          <w:szCs w:val="18"/>
          <w:color w:val="auto"/>
        </w:rPr>
      </w:pPr>
    </w:p>
    <w:p>
      <w:pPr>
        <w:ind w:left="1500" w:right="539" w:hanging="520"/>
        <w:spacing w:after="0" w:line="261"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notice referred to in Article 25 shall be sent to relevant Copy of notice to Shareholders in the manner in which notices may be sent to Shareholders by be sent to</w:t>
      </w:r>
    </w:p>
    <w:tbl>
      <w:tblPr>
        <w:tblLayout w:type="fixed"/>
        <w:tblInd w:w="9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as herein provided.</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shareholders</w:t>
            </w:r>
          </w:p>
        </w:tc>
      </w:tr>
      <w:tr>
        <w:trPr>
          <w:trHeight w:val="368"/>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27</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Every Shareholder upon whom a call is made shall pay the amount of every</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Time and place</w:t>
            </w:r>
          </w:p>
        </w:tc>
      </w:tr>
      <w:tr>
        <w:trPr>
          <w:trHeight w:val="216"/>
        </w:trPr>
        <w:tc>
          <w:tcPr>
            <w:tcW w:w="3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call so made on him to the person and at the time or times and place or places</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payment of</w:t>
            </w:r>
          </w:p>
        </w:tc>
      </w:tr>
      <w:tr>
        <w:trPr>
          <w:trHeight w:val="234"/>
        </w:trPr>
        <w:tc>
          <w:tcPr>
            <w:tcW w:w="36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the Board shall appoint.</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call</w:t>
            </w:r>
          </w:p>
        </w:tc>
      </w:tr>
      <w:tr>
        <w:trPr>
          <w:trHeight w:val="387"/>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28</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call shall be deemed to have been made at the time when the resolution of</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When call</w:t>
            </w:r>
          </w:p>
        </w:tc>
      </w:tr>
      <w:tr>
        <w:trPr>
          <w:trHeight w:val="216"/>
        </w:trPr>
        <w:tc>
          <w:tcPr>
            <w:tcW w:w="3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 authorising such call was passed.</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deemed to have</w:t>
            </w:r>
          </w:p>
        </w:tc>
      </w:tr>
      <w:tr>
        <w:trPr>
          <w:trHeight w:val="234"/>
        </w:trPr>
        <w:tc>
          <w:tcPr>
            <w:tcW w:w="3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been made</w:t>
            </w:r>
          </w:p>
        </w:tc>
      </w:tr>
    </w:tbl>
    <w:p>
      <w:pPr>
        <w:spacing w:after="0" w:line="171" w:lineRule="exact"/>
        <w:rPr>
          <w:sz w:val="20"/>
          <w:szCs w:val="20"/>
          <w:color w:val="auto"/>
        </w:rPr>
      </w:pPr>
    </w:p>
    <w:p>
      <w:pPr>
        <w:ind w:left="1500" w:right="619" w:hanging="520"/>
        <w:spacing w:after="0" w:line="266" w:lineRule="auto"/>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severally as well as jointly liable for the Liability of joint payment of all calls and instalments due in respect of such Share or other holders moneys due in respect thereof.</w:t>
      </w:r>
    </w:p>
    <w:p>
      <w:pPr>
        <w:spacing w:after="0" w:line="148" w:lineRule="exact"/>
        <w:rPr>
          <w:rFonts w:ascii="Times New Roman" w:cs="Times New Roman" w:eastAsia="Times New Roman" w:hAnsi="Times New Roman"/>
          <w:sz w:val="18"/>
          <w:szCs w:val="18"/>
          <w:color w:val="auto"/>
        </w:rPr>
      </w:pPr>
    </w:p>
    <w:p>
      <w:pPr>
        <w:jc w:val="both"/>
        <w:ind w:left="1500" w:right="479" w:hanging="520"/>
        <w:spacing w:after="0" w:line="266" w:lineRule="auto"/>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may be extended, postponed or revoked in whole or in part as the Board may extend Board determines but no Shareholder shall be entitled to any such extension time fixed for call except as a matter of grace and favour.</w:t>
      </w:r>
    </w:p>
    <w:p>
      <w:pPr>
        <w:spacing w:after="0" w:line="148" w:lineRule="exact"/>
        <w:rPr>
          <w:rFonts w:ascii="Times New Roman" w:cs="Times New Roman" w:eastAsia="Times New Roman" w:hAnsi="Times New Roman"/>
          <w:sz w:val="18"/>
          <w:szCs w:val="18"/>
          <w:color w:val="auto"/>
        </w:rPr>
      </w:pPr>
    </w:p>
    <w:p>
      <w:pPr>
        <w:ind w:left="1500" w:right="499" w:hanging="520"/>
        <w:spacing w:after="0" w:line="261" w:lineRule="auto"/>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sum payable in respect of any call or instalment is not paid before or on Interest on unpaid the day appointed for payment thereof, the person or persons from whom the calls</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 is due shall pay interest on the same at such rate not exceeding 20% per annum as the Board shall fix from the day appointed for the payment thereof to the time of the actual payment, but the Board may waive payment of such interest wholly or in part.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6" w:name="page27"/>
    <w:bookmarkEnd w:id="26"/>
    <w:p>
      <w:pPr>
        <w:ind w:left="1500" w:right="639" w:hanging="520"/>
        <w:spacing w:after="0" w:line="255" w:lineRule="auto"/>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receive any Dividend or bonus or to be Suspension of present or vote (save as proxy or authorised representative for another privileges while Shareholder) at any general meeting, either personally, or (save as proxy or call unpaid authorised representative for another Shareholder) by proxy, or be reckoned</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quorum, or to exercise any other privilege as a Shareholder until all calls or instalments due from him to the Company, whether alone or jointly or jointly and severally with any other person, together with interest and expenses (if any) shall have been paid.</w:t>
      </w:r>
    </w:p>
    <w:p>
      <w:pPr>
        <w:spacing w:after="0" w:line="161" w:lineRule="exact"/>
        <w:rPr>
          <w:rFonts w:ascii="Times New Roman" w:cs="Times New Roman" w:eastAsia="Times New Roman" w:hAnsi="Times New Roman"/>
          <w:sz w:val="18"/>
          <w:szCs w:val="18"/>
          <w:color w:val="auto"/>
        </w:rPr>
      </w:pPr>
    </w:p>
    <w:p>
      <w:pPr>
        <w:ind w:left="1500" w:right="799" w:hanging="520"/>
        <w:spacing w:after="0" w:line="257" w:lineRule="auto"/>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trial or hearing of any action or other proceedings for the recovery of Evidence in any money due for any call, it shall be sufficient to prove that the name of the action for call Shareholder sued is entered in the Register as the holder, or one of the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Shares in respect of which such debt accrues; that the resolution of the Board making the call has been duly recorded in the minute book of the Board; and that notice of such call was given to the Shareholder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61" w:lineRule="exact"/>
        <w:rPr>
          <w:rFonts w:ascii="Times New Roman" w:cs="Times New Roman" w:eastAsia="Times New Roman" w:hAnsi="Times New Roman"/>
          <w:sz w:val="18"/>
          <w:szCs w:val="18"/>
          <w:color w:val="auto"/>
        </w:rPr>
      </w:pPr>
    </w:p>
    <w:p>
      <w:pPr>
        <w:ind w:left="2040" w:right="519" w:hanging="1060"/>
        <w:spacing w:after="0" w:line="255" w:lineRule="auto"/>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sum which by the terms of allotment of a Share is made payable Sums payable on upon allotment or at any fixed date, whether on account of the allotment deemed nominal value of the Share and/or by way of premium, shall for all a call purposes of these Articles be deemed to be a call duly made and</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notified and payable on the date fixed for payment, and in case of non-payment all the relevant provisions of these Articles as to payment of interest and expenses, forfeiture and the like, shall apply as if such sums had become payable by virtue of a call duly made and notified.</w:t>
      </w:r>
    </w:p>
    <w:p>
      <w:pPr>
        <w:spacing w:after="0" w:line="159" w:lineRule="exact"/>
        <w:rPr>
          <w:rFonts w:ascii="Times New Roman" w:cs="Times New Roman" w:eastAsia="Times New Roman" w:hAnsi="Times New Roman"/>
          <w:sz w:val="18"/>
          <w:szCs w:val="18"/>
          <w:color w:val="auto"/>
        </w:rPr>
      </w:pPr>
    </w:p>
    <w:p>
      <w:pPr>
        <w:ind w:left="2020" w:hanging="513"/>
        <w:spacing w:after="0"/>
        <w:tabs>
          <w:tab w:leader="none" w:pos="2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allotment, the Board may on the issue of Shares may be</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Shares differentiate between the allottees or holders as to the amount issued subject to</w:t>
      </w:r>
    </w:p>
    <w:p>
      <w:pPr>
        <w:spacing w:after="0" w:line="9" w:lineRule="exact"/>
        <w:rPr>
          <w:sz w:val="20"/>
          <w:szCs w:val="20"/>
          <w:color w:val="auto"/>
        </w:rPr>
      </w:pPr>
    </w:p>
    <w:p>
      <w:pPr>
        <w:ind w:left="2040"/>
        <w:spacing w:after="0"/>
        <w:tabs>
          <w:tab w:leader="none" w:pos="7200" w:val="left"/>
        </w:tabs>
        <w:rPr>
          <w:sz w:val="20"/>
          <w:szCs w:val="20"/>
          <w:color w:val="auto"/>
        </w:rPr>
      </w:pPr>
      <w:r>
        <w:rPr>
          <w:rFonts w:ascii="Times New Roman" w:cs="Times New Roman" w:eastAsia="Times New Roman" w:hAnsi="Times New Roman"/>
          <w:sz w:val="18"/>
          <w:szCs w:val="18"/>
          <w:color w:val="auto"/>
        </w:rPr>
        <w:t>of calls to be paid and the time of payment.</w:t>
      </w:r>
      <w:r>
        <w:rPr>
          <w:sz w:val="20"/>
          <w:szCs w:val="20"/>
          <w:color w:val="auto"/>
        </w:rPr>
        <w:tab/>
      </w:r>
      <w:r>
        <w:rPr>
          <w:rFonts w:ascii="Times New Roman" w:cs="Times New Roman" w:eastAsia="Times New Roman" w:hAnsi="Times New Roman"/>
          <w:sz w:val="18"/>
          <w:szCs w:val="18"/>
          <w:color w:val="auto"/>
        </w:rPr>
        <w:t>different</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conditions as to</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calls, etc.</w:t>
      </w:r>
    </w:p>
    <w:p>
      <w:pPr>
        <w:spacing w:after="0" w:line="180" w:lineRule="exact"/>
        <w:rPr>
          <w:sz w:val="20"/>
          <w:szCs w:val="20"/>
          <w:color w:val="auto"/>
        </w:rPr>
      </w:pPr>
    </w:p>
    <w:p>
      <w:pPr>
        <w:jc w:val="both"/>
        <w:ind w:left="1500" w:right="1899" w:hanging="520"/>
        <w:spacing w:after="0" w:line="252" w:lineRule="auto"/>
        <w:tabs>
          <w:tab w:leader="none" w:pos="1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if it thinks fit, receive from any Shareholder willing to advance the same, and either in money or money’s worth, all or any part of the money uncalled and unpaid or instalments payable upon any Shares held by him, and in respect of all or any of the moneys so advanced may pay interest at such rate (if any) not exceeding 20% per annum, as the Board may decide but a payment in advance of a call shall not entitle the Shareholder to receive any Dividend subsequently declared or to exercise any other rights or privileges as a Shareholder in respect of the Share or the due portion of the Shares upon which payment has been advanced by such Shareholder before it is called up. The Board may at any time repay the amount so advanced upon giving to such Shareholder not less than one (1) Month’s notice in writing of its intention on that behalf, unless before the expiration of such notice the amount so advanced shall have been called up on the Shares in respect of which it was advanced.</w:t>
      </w:r>
    </w:p>
    <w:p>
      <w:pPr>
        <w:spacing w:after="0" w:line="16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02" w:lineRule="exact"/>
        <w:rPr>
          <w:sz w:val="20"/>
          <w:szCs w:val="20"/>
          <w:color w:val="auto"/>
        </w:rPr>
      </w:pPr>
    </w:p>
    <w:p>
      <w:pPr>
        <w:ind w:left="1500" w:right="619" w:hanging="520"/>
        <w:spacing w:after="0" w:line="261" w:lineRule="auto"/>
        <w:tabs>
          <w:tab w:leader="none" w:pos="1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all transfers of Shares shall be effected by transfer in Form of transfer writing in the usual or common form or in such other form as the Board may</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provided always that it shall be in such a form prescribed by the Designated Stock Exchange and may be under hand only or, if the transferor or transferee is a Clearing House (or its nominee(s)) or a central depository house (or its nominee(s)), under hand or by machine imprinted signature or by such other means of execution as the Board may approve from time to time.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7" w:name="page28"/>
    <w:bookmarkEnd w:id="27"/>
    <w:p>
      <w:pPr>
        <w:ind w:left="1500" w:right="879" w:hanging="520"/>
        <w:spacing w:after="0" w:line="257" w:lineRule="auto"/>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executed by or on behalf of Execution of the transferor and by or on behalf of the transferee provided that the Board transfer may dispense with the execution of the instrument of transfer by the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transferor or the transferee or accept mechanically executed transfers in any case in which it in its absolute discretion thinks fit to do so.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spacing w:after="0" w:line="161"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in its absolute discretion at any time and from time to Shares registered</w:t>
      </w:r>
    </w:p>
    <w:p>
      <w:pPr>
        <w:sectPr>
          <w:pgSz w:w="11900" w:h="16838" w:orient="portrait"/>
          <w:cols w:equalWidth="0" w:num="1">
            <w:col w:w="9019"/>
          </w:cols>
          <w:pgMar w:left="1440" w:top="297" w:right="1440" w:bottom="1440" w:gutter="0" w:footer="0" w:header="0"/>
        </w:sectPr>
      </w:pPr>
    </w:p>
    <w:p>
      <w:pPr>
        <w:spacing w:after="0" w:line="27" w:lineRule="exact"/>
        <w:rPr>
          <w:sz w:val="20"/>
          <w:szCs w:val="20"/>
          <w:color w:val="auto"/>
        </w:rPr>
      </w:pPr>
    </w:p>
    <w:p>
      <w:pPr>
        <w:jc w:val="both"/>
        <w:ind w:left="2040"/>
        <w:spacing w:after="0" w:line="255" w:lineRule="auto"/>
        <w:rPr>
          <w:sz w:val="20"/>
          <w:szCs w:val="20"/>
          <w:color w:val="auto"/>
        </w:rPr>
      </w:pPr>
      <w:r>
        <w:rPr>
          <w:rFonts w:ascii="Times New Roman" w:cs="Times New Roman" w:eastAsia="Times New Roman" w:hAnsi="Times New Roman"/>
          <w:sz w:val="18"/>
          <w:szCs w:val="18"/>
          <w:color w:val="auto"/>
        </w:rPr>
        <w:t>time, remove any Share on the principal Register to any branch Register or any Share on any branch Register to the principal Register or any other branch Register.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699"/>
        <w:spacing w:after="0" w:line="277" w:lineRule="auto"/>
        <w:rPr>
          <w:sz w:val="20"/>
          <w:szCs w:val="20"/>
          <w:color w:val="auto"/>
        </w:rPr>
      </w:pPr>
      <w:r>
        <w:rPr>
          <w:rFonts w:ascii="Times New Roman" w:cs="Times New Roman" w:eastAsia="Times New Roman" w:hAnsi="Times New Roman"/>
          <w:sz w:val="17"/>
          <w:szCs w:val="17"/>
          <w:color w:val="auto"/>
        </w:rPr>
        <w:t>on principal register, branch register, etc.</w:t>
      </w:r>
    </w:p>
    <w:p>
      <w:pPr>
        <w:spacing w:after="0" w:line="142" w:lineRule="exact"/>
        <w:rPr>
          <w:sz w:val="20"/>
          <w:szCs w:val="20"/>
          <w:color w:val="auto"/>
        </w:rPr>
      </w:pPr>
    </w:p>
    <w:p>
      <w:pPr>
        <w:sectPr>
          <w:pgSz w:w="11900" w:h="16838" w:orient="portrait"/>
          <w:cols w:equalWidth="0" w:num="2">
            <w:col w:w="7120" w:space="100"/>
            <w:col w:w="1799"/>
          </w:cols>
          <w:pgMar w:left="1440" w:top="297" w:right="1440" w:bottom="1440" w:gutter="0" w:footer="0" w:header="0"/>
          <w:type w:val="continuous"/>
        </w:sectPr>
      </w:pPr>
    </w:p>
    <w:p>
      <w:pPr>
        <w:jc w:val="both"/>
        <w:ind w:left="2040" w:right="1899" w:hanging="533"/>
        <w:spacing w:after="0" w:line="253" w:lineRule="auto"/>
        <w:tabs>
          <w:tab w:leader="none" w:pos="2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otherwise agrees (which agreement may be on such terms and subject to such conditions as the Board in its absolute discretion may from time to time stipulate, and which agreement it shall, without giving any reason therefore, be entitled in its absolute discretion to give or withhold) no Shares on the principal Register shall be removed to any branch Register nor shall Shares on any branch Register be removed to the principal Register or any other branch Register and all removals and other documents of title relating to or affecting the title to any share or other securities of the Company shall be lodged for registration, and be registered, in the case of any Shares on a branch Register, at the Registered Office, and, in the case of any Shares on the principal Register, at the Transfer Office.</w:t>
      </w:r>
    </w:p>
    <w:p>
      <w:pPr>
        <w:spacing w:after="0" w:line="162" w:lineRule="exact"/>
        <w:rPr>
          <w:rFonts w:ascii="Times New Roman" w:cs="Times New Roman" w:eastAsia="Times New Roman" w:hAnsi="Times New Roman"/>
          <w:sz w:val="18"/>
          <w:szCs w:val="18"/>
          <w:color w:val="auto"/>
        </w:rPr>
      </w:pPr>
    </w:p>
    <w:p>
      <w:pPr>
        <w:jc w:val="both"/>
        <w:ind w:left="2040" w:right="1899" w:hanging="533"/>
        <w:spacing w:after="0" w:line="256" w:lineRule="auto"/>
        <w:tabs>
          <w:tab w:leader="none" w:pos="20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these Articles, the Company shall as soon as practicable and on a regular basis record in the principal Register all removals of Shares effected on any branch Register and shall at all times maintain the principal Register and all branch Registers in all respects in accordance with the Companies Act.</w:t>
      </w:r>
    </w:p>
    <w:p>
      <w:pPr>
        <w:spacing w:after="0" w:line="160" w:lineRule="exact"/>
        <w:rPr>
          <w:sz w:val="20"/>
          <w:szCs w:val="20"/>
          <w:color w:val="auto"/>
        </w:rPr>
      </w:pPr>
    </w:p>
    <w:p>
      <w:pPr>
        <w:ind w:left="1500" w:right="459" w:hanging="520"/>
        <w:spacing w:after="0" w:line="255"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Shares shall be free from any restriction with respect to the right of Directors may the holder thereof to transfer such Shares (except when permitted by the refuse to register a Designated Stock Exchange) and shall also be free from all liens. The Board transfer however, may, in its absolute discretion, refuse to register a transfer of any</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which is not fully paid to a person of whom it does not approve or any Share issued under any share option scheme upon which a restriction on transfer imposed thereby still subsists, and it may also refuse to register a transfer of any Share (whether fully paid up or not) to more than four (4) joint holders or a transfer of any Shares (not being a fully paid up Share) on which the Company has a lien.</w:t>
      </w:r>
    </w:p>
    <w:p>
      <w:pPr>
        <w:spacing w:after="0" w:line="162"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decline to recognise any instrument of transfer unless:</w:t>
      </w:r>
    </w:p>
    <w:p>
      <w:pPr>
        <w:spacing w:after="0" w:line="198" w:lineRule="exact"/>
        <w:rPr>
          <w:rFonts w:ascii="Times New Roman" w:cs="Times New Roman" w:eastAsia="Times New Roman" w:hAnsi="Times New Roman"/>
          <w:sz w:val="18"/>
          <w:szCs w:val="18"/>
          <w:color w:val="auto"/>
        </w:rPr>
      </w:pPr>
    </w:p>
    <w:p>
      <w:pPr>
        <w:ind w:left="2040" w:right="499" w:hanging="533"/>
        <w:spacing w:after="0" w:line="261" w:lineRule="auto"/>
        <w:tabs>
          <w:tab w:leader="none" w:pos="201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as the Designated Stock Exchange may from Requirement as to time to time determine to be payable (or such lesser sum as the Board transfer</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from time to time require) has been paid to the Company;</w:t>
      </w:r>
    </w:p>
    <w:p>
      <w:pPr>
        <w:spacing w:after="0" w:line="179" w:lineRule="exact"/>
        <w:rPr>
          <w:rFonts w:ascii="Times New Roman" w:cs="Times New Roman" w:eastAsia="Times New Roman" w:hAnsi="Times New Roman"/>
          <w:sz w:val="18"/>
          <w:szCs w:val="18"/>
          <w:color w:val="auto"/>
        </w:rPr>
      </w:pPr>
    </w:p>
    <w:p>
      <w:pPr>
        <w:jc w:val="both"/>
        <w:ind w:left="2040" w:right="1899" w:hanging="533"/>
        <w:spacing w:after="0" w:line="256" w:lineRule="auto"/>
        <w:tabs>
          <w:tab w:leader="none" w:pos="2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at the Registered Office or, as the case may be, the Transfer Office accompanied by the certificate of the Shares to which it relates, and such other evidence as the Board may reasonably require to show the right of the transferor to make the transfer (and, if the instrument of transfer is executed by some other person on his behalf, the authority of that person so to do);</w:t>
      </w:r>
    </w:p>
    <w:p>
      <w:pPr>
        <w:spacing w:after="0" w:line="160" w:lineRule="exact"/>
        <w:rPr>
          <w:rFonts w:ascii="Times New Roman" w:cs="Times New Roman" w:eastAsia="Times New Roman" w:hAnsi="Times New Roman"/>
          <w:sz w:val="18"/>
          <w:szCs w:val="18"/>
          <w:color w:val="auto"/>
        </w:rPr>
      </w:pPr>
    </w:p>
    <w:p>
      <w:pPr>
        <w:ind w:left="2020" w:hanging="513"/>
        <w:spacing w:after="0"/>
        <w:tabs>
          <w:tab w:leader="none" w:pos="2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198" w:lineRule="exact"/>
        <w:rPr>
          <w:rFonts w:ascii="Times New Roman" w:cs="Times New Roman" w:eastAsia="Times New Roman" w:hAnsi="Times New Roman"/>
          <w:sz w:val="18"/>
          <w:szCs w:val="18"/>
          <w:color w:val="auto"/>
        </w:rPr>
      </w:pPr>
    </w:p>
    <w:p>
      <w:pPr>
        <w:ind w:left="2040" w:right="1899" w:hanging="533"/>
        <w:spacing w:after="0" w:line="282" w:lineRule="auto"/>
        <w:tabs>
          <w:tab w:leader="none" w:pos="2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concerned are free of any lien in favour of the Company; and</w:t>
      </w:r>
    </w:p>
    <w:p>
      <w:pPr>
        <w:spacing w:after="0" w:line="134" w:lineRule="exact"/>
        <w:rPr>
          <w:rFonts w:ascii="Times New Roman" w:cs="Times New Roman" w:eastAsia="Times New Roman" w:hAnsi="Times New Roman"/>
          <w:sz w:val="18"/>
          <w:szCs w:val="18"/>
          <w:color w:val="auto"/>
        </w:rPr>
      </w:pPr>
    </w:p>
    <w:p>
      <w:pPr>
        <w:ind w:left="2020" w:hanging="513"/>
        <w:spacing w:after="0"/>
        <w:tabs>
          <w:tab w:leader="none" w:pos="2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instrument of transfer is properly stamped.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28" w:name="page29"/>
    <w:bookmarkEnd w:id="28"/>
    <w:p>
      <w:pPr>
        <w:ind w:left="1500" w:right="599" w:hanging="520"/>
        <w:spacing w:after="0" w:line="261"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shall refuse to register a transfer of any Share, it shall, within Notice of refusal two (2) months after the date on which the transfer was lodged with the</w:t>
      </w: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send to each of the transferor and the transferee notice of such refusal and, except where the subject Share is not a fully paid Share, the reason(s) for such refusal.</w:t>
      </w:r>
    </w:p>
    <w:p>
      <w:pPr>
        <w:spacing w:after="0" w:line="158" w:lineRule="exact"/>
        <w:rPr>
          <w:rFonts w:ascii="Times New Roman" w:cs="Times New Roman" w:eastAsia="Times New Roman" w:hAnsi="Times New Roman"/>
          <w:sz w:val="18"/>
          <w:szCs w:val="18"/>
          <w:color w:val="auto"/>
        </w:rPr>
      </w:pPr>
    </w:p>
    <w:p>
      <w:pPr>
        <w:ind w:left="1500" w:right="639" w:hanging="520"/>
        <w:spacing w:after="0" w:line="257"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every transfer of Shares, the certificate in respect thereof held by the Certificate to be transferor shall be given up to be cancelled, and shall forthwith be cancelled given up on accordingly, and a new certificate shall be issued to the transferee in respect transfer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Shares transferred to him as provided in Article 18, and if any of the Shares included in the certificate so given up shall be retained by the transferor a new certificate in respect thereof shall be issued to him as provided in Article 18. The Company shall retain the instrument of transfer.</w:t>
      </w:r>
    </w:p>
    <w:p>
      <w:pPr>
        <w:spacing w:after="0" w:line="161" w:lineRule="exact"/>
        <w:rPr>
          <w:rFonts w:ascii="Times New Roman" w:cs="Times New Roman" w:eastAsia="Times New Roman" w:hAnsi="Times New Roman"/>
          <w:sz w:val="18"/>
          <w:szCs w:val="18"/>
          <w:color w:val="auto"/>
        </w:rPr>
      </w:pPr>
    </w:p>
    <w:p>
      <w:pPr>
        <w:ind w:left="1500" w:right="599" w:hanging="520"/>
        <w:spacing w:after="0" w:line="261"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of shares or of any class of shares may, after When transfer compliance with any notice requirement of the Designated Stock Exchange, books or register be suspended at such times and for such periods (not exceeding in the whole is closed thirty (30) days in any year) as the Board may determine.</w:t>
      </w:r>
    </w:p>
    <w:p>
      <w:pPr>
        <w:spacing w:after="0" w:line="14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02" w:lineRule="exact"/>
        <w:rPr>
          <w:sz w:val="20"/>
          <w:szCs w:val="20"/>
          <w:color w:val="auto"/>
        </w:rPr>
      </w:pPr>
    </w:p>
    <w:p>
      <w:pPr>
        <w:ind w:left="1500" w:right="579" w:hanging="520"/>
        <w:spacing w:after="0" w:line="254"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death of a Shareholder, the survivor or survivors where the Deaths of deceased was a joint holder, and the legal personal representatives of the registered holder deceased where he was a sole or only surviving holder, shall be the only or of joint holder persons recognised by the Company as having any title to his interest in the of shares Shares; but nothing herein contained shall release the estate of a deceased</w:t>
      </w:r>
    </w:p>
    <w:p>
      <w:pPr>
        <w:spacing w:after="0" w:line="3"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(whether sole or joint) from any liability in respect of any Share solely or jointly held by him.</w:t>
      </w:r>
    </w:p>
    <w:p>
      <w:pPr>
        <w:spacing w:after="0" w:line="154" w:lineRule="exact"/>
        <w:rPr>
          <w:rFonts w:ascii="Times New Roman" w:cs="Times New Roman" w:eastAsia="Times New Roman" w:hAnsi="Times New Roman"/>
          <w:sz w:val="18"/>
          <w:szCs w:val="18"/>
          <w:color w:val="auto"/>
        </w:rPr>
      </w:pPr>
    </w:p>
    <w:p>
      <w:pPr>
        <w:ind w:left="1500" w:right="719" w:hanging="520"/>
        <w:spacing w:after="0" w:line="261"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Registration of bankruptcy or winding-up of a Shareholder may, upon such evidence as to his personal</w:t>
      </w:r>
    </w:p>
    <w:p>
      <w:pPr>
        <w:ind w:left="1500" w:right="7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being produced as may from time to time be required by the Board, and representatives subject as hereinafter provided, elect either to be registered himself as holder and trustees in of the Share or to have some person nominated by him registered as the bankruptcy transferee thereof.</w:t>
      </w:r>
    </w:p>
    <w:p>
      <w:pPr>
        <w:spacing w:after="0" w:line="161" w:lineRule="exact"/>
        <w:rPr>
          <w:rFonts w:ascii="Times New Roman" w:cs="Times New Roman" w:eastAsia="Times New Roman" w:hAnsi="Times New Roman"/>
          <w:sz w:val="18"/>
          <w:szCs w:val="18"/>
          <w:color w:val="auto"/>
        </w:rPr>
      </w:pPr>
    </w:p>
    <w:p>
      <w:pPr>
        <w:ind w:left="1500" w:right="499" w:hanging="520"/>
        <w:spacing w:after="0" w:line="255"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becoming entitled to a Share pursuant to Article 45 shall elect to Notice of election be registered himself as the holder of such Share, he shall deliver or send to to be registered of the Company a notice in writing signed by him, at (unless the Board nominee otherwise agrees) the Registered Office, stating that he so elects. If he shall</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have his nominee registered, he shall testify his election by executing a transfer of such Share to his nominee. All the limitations, restrictions and provisions of these Articles relating to the right to transfer and the registration of transfers of Shares shall be applicable to any such notice or transfer as aforesaid as if the death, bankruptcy or winding-up of the Shareholder had not occurred and the notice or transfer were a transfer executed by such Shareholder.</w:t>
      </w:r>
    </w:p>
    <w:p>
      <w:pPr>
        <w:spacing w:after="0" w:line="161" w:lineRule="exact"/>
        <w:rPr>
          <w:rFonts w:ascii="Times New Roman" w:cs="Times New Roman" w:eastAsia="Times New Roman" w:hAnsi="Times New Roman"/>
          <w:sz w:val="18"/>
          <w:szCs w:val="18"/>
          <w:color w:val="auto"/>
        </w:rPr>
      </w:pPr>
    </w:p>
    <w:p>
      <w:pPr>
        <w:ind w:left="1500" w:right="519" w:hanging="520"/>
        <w:spacing w:after="0" w:line="253"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bankruptcy or Retention of winding-up of the holder shall be entitled to the same Dividends and other dividends, etc. advantages to which he would be entitled if he were the registered holder of until transmission the Share. However, the Board may, if it thinks fit, withhold the payment of of shares of a any Dividend payable or other advantages in respect of such Share until such deceased or person shall become the registered holder of the Share or shall have bankrupt effectually transferred such Share, but, subject to the requirements of Article shareholder</w:t>
      </w:r>
    </w:p>
    <w:p>
      <w:pPr>
        <w:spacing w:after="0" w:line="2"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being met, such a person may vote at general meetings of the Company.</w:t>
      </w:r>
    </w:p>
    <w:p>
      <w:pPr>
        <w:spacing w:after="0" w:line="17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02" w:lineRule="exact"/>
        <w:rPr>
          <w:sz w:val="20"/>
          <w:szCs w:val="20"/>
          <w:color w:val="auto"/>
        </w:rPr>
      </w:pPr>
    </w:p>
    <w:p>
      <w:pPr>
        <w:ind w:left="1500" w:right="659" w:hanging="520"/>
        <w:spacing w:after="0" w:line="254" w:lineRule="auto"/>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on the day If call or appointed for payment thereof, the Board may, at any time thereafter during instalment not such time as any part of the call or instalment remains unpaid, without paid notice may prejudice to the provisions of Article 31, serve notice on him requiring be given payment of so much of the call or instalment as is unpaid, together with any</w:t>
      </w:r>
    </w:p>
    <w:p>
      <w:pPr>
        <w:spacing w:after="0" w:line="3"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which may have accrued and which may still accrue up to the date of actual payment.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9" w:name="page30"/>
    <w:bookmarkEnd w:id="29"/>
    <w:p>
      <w:pPr>
        <w:ind w:left="1500" w:right="559" w:hanging="520"/>
        <w:spacing w:after="0" w:line="257"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Content of notice fourteen (14) days from the date of the notice) on or before which the of call payment required by the notice is to be made, and it shall also name the place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payment is to be made. The notice shall also state that, in the event of non-payment at or before the time appointed, the Shares in respect of which the call was made will be liable to be forfeited.</w:t>
      </w:r>
    </w:p>
    <w:p>
      <w:pPr>
        <w:spacing w:after="0" w:line="158" w:lineRule="exact"/>
        <w:rPr>
          <w:rFonts w:ascii="Times New Roman" w:cs="Times New Roman" w:eastAsia="Times New Roman" w:hAnsi="Times New Roman"/>
          <w:sz w:val="18"/>
          <w:szCs w:val="18"/>
          <w:color w:val="auto"/>
        </w:rPr>
      </w:pPr>
    </w:p>
    <w:p>
      <w:pPr>
        <w:ind w:left="1500" w:right="759" w:hanging="520"/>
        <w:spacing w:after="0" w:line="254"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If notice not Share in respect of which the notice has been given may at any time complied with thereafter, before the payment required by the notice has been made, be shares may be forfeited by a resolution of the Board to that effect. Such forfeiture shall forfeited include all Dividends and bonuses declared in respect of the forfeited Share</w:t>
      </w:r>
    </w:p>
    <w:p>
      <w:pPr>
        <w:spacing w:after="0" w:line="3"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not actually paid before the forfeiture. The Board may accept the surrender of any Share liable to be forfeited hereunder and in such cases references in these Articles to forfeiture shall include surrender.</w:t>
      </w:r>
    </w:p>
    <w:p>
      <w:pPr>
        <w:spacing w:after="0" w:line="158" w:lineRule="exact"/>
        <w:rPr>
          <w:rFonts w:ascii="Times New Roman" w:cs="Times New Roman" w:eastAsia="Times New Roman" w:hAnsi="Times New Roman"/>
          <w:sz w:val="18"/>
          <w:szCs w:val="18"/>
          <w:color w:val="auto"/>
        </w:rPr>
      </w:pPr>
    </w:p>
    <w:p>
      <w:pPr>
        <w:ind w:left="1500" w:right="639" w:hanging="520"/>
        <w:spacing w:after="0" w:line="255"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so forfeited shall be deemed to be the property of the Company, Forfeited shares and may be re-allotted, sold or otherwise disposed of on such terms and in to become such manner as the Board thinks fit and at any time before a sale or property of disposition, the forfeiture may be cancelled on such terms as the Board thinks Company</w:t>
      </w:r>
    </w:p>
    <w:p>
      <w:pPr>
        <w:spacing w:after="0" w:line="2"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w:t>
      </w:r>
    </w:p>
    <w:p>
      <w:pPr>
        <w:spacing w:after="0" w:line="179" w:lineRule="exact"/>
        <w:rPr>
          <w:rFonts w:ascii="Times New Roman" w:cs="Times New Roman" w:eastAsia="Times New Roman" w:hAnsi="Times New Roman"/>
          <w:sz w:val="18"/>
          <w:szCs w:val="18"/>
          <w:color w:val="auto"/>
        </w:rPr>
      </w:pPr>
    </w:p>
    <w:p>
      <w:pPr>
        <w:ind w:left="1500" w:right="499" w:hanging="520"/>
        <w:spacing w:after="0" w:line="257"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Arrears to be paid respect of the forfeited Shares, but shall, nevertheless, remain liable to pay to not withstanding the Company all moneys which, at the date of forfeiture, were payable by forfeiture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him to the Company in respect of the forfeited Shares, together with (if the Board shall in its discretion so require) interest thereon from the date of forfeiture until the date of actual payment (including the payment of such interest) at such rate not exceeding 20% per annum as the Board may prescribe, and the Board may enforce the payment thereof if it thinks fit, and without any deduction or allowance for the value of the Shares at the date of forfeiture, but his liability shall cease if and when the Company shall have received payment in full of all such moneys in respect of the Shares. For the purposes of this Article any sum which by the terms of issue of a Share, is payable thereon at a fixed time which is subsequent to the date of forfeiture, whether on account of the nominal value of the Share or by way of premium, shall notwithstanding that such time has not yet arrived be deemed to be payable on the date of forfeiture, and the same shall become due and payable immediately upon the forfeiture, but interest thereon shall only be payable in respect of any period between the said fixed time and the date of actual payment.</w:t>
      </w:r>
    </w:p>
    <w:p>
      <w:pPr>
        <w:spacing w:after="0" w:line="163" w:lineRule="exact"/>
        <w:rPr>
          <w:rFonts w:ascii="Times New Roman" w:cs="Times New Roman" w:eastAsia="Times New Roman" w:hAnsi="Times New Roman"/>
          <w:sz w:val="18"/>
          <w:szCs w:val="18"/>
          <w:color w:val="auto"/>
        </w:rPr>
      </w:pPr>
    </w:p>
    <w:p>
      <w:pPr>
        <w:ind w:left="1500" w:right="759" w:hanging="520"/>
        <w:spacing w:after="0" w:line="254"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that the declarant is a Director or the Secretary, and Evidence of that a Share has been duly forfeited or surrendered on a date stated in the forfeiture and certificate, shall be conclusive evidence of the facts therein stated as against transfer of all persons claiming to be entitled to the Share. The Company may receive forfeited share the consideration, if any, given for the Share on any re-allotment, sale or</w:t>
      </w:r>
    </w:p>
    <w:p>
      <w:pPr>
        <w:spacing w:after="0" w:line="3"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 thereof and may execute a transfer of the Share in favour of the person to whom the Share is re-allotted, sold or disposed of and such person shall thereupon be registered as the holder of the Share, and shall not be bound to see to the application of the subscription or purchase money, (if any), nor shall his title to the Share be affected by any irregularity or invalidity in the proceedings in reference to the forfeiture, re-allotment, sale or disposal of such Share.</w:t>
      </w:r>
    </w:p>
    <w:p>
      <w:pPr>
        <w:spacing w:after="0" w:line="161" w:lineRule="exact"/>
        <w:rPr>
          <w:rFonts w:ascii="Times New Roman" w:cs="Times New Roman" w:eastAsia="Times New Roman" w:hAnsi="Times New Roman"/>
          <w:sz w:val="18"/>
          <w:szCs w:val="18"/>
          <w:color w:val="auto"/>
        </w:rPr>
      </w:pPr>
    </w:p>
    <w:p>
      <w:pPr>
        <w:ind w:left="1500" w:right="939" w:hanging="520"/>
        <w:spacing w:after="0" w:line="257"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Share shall have been forfeited, notice of the forfeiture shall be Notice after given to the Shareholder in whose name it stood immediately prior to the forfeiture forfeiture, and an entry of the forfeiture, with the date thereof, shall forthwith</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made in the Register, but no forfeiture shall be in any manner invalidated by any omission or neglect to give such notice or make any such entry.</w:t>
      </w:r>
    </w:p>
    <w:p>
      <w:pPr>
        <w:spacing w:after="0" w:line="154" w:lineRule="exact"/>
        <w:rPr>
          <w:rFonts w:ascii="Times New Roman" w:cs="Times New Roman" w:eastAsia="Times New Roman" w:hAnsi="Times New Roman"/>
          <w:sz w:val="18"/>
          <w:szCs w:val="18"/>
          <w:color w:val="auto"/>
        </w:rPr>
      </w:pPr>
    </w:p>
    <w:p>
      <w:pPr>
        <w:ind w:left="1500" w:right="579" w:hanging="520"/>
        <w:spacing w:after="0" w:line="257"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such forfeiture as aforesaid the Board may at any time, Power to redeem before any Shares so forfeited shall have been re-allotted, sold or otherwise forfeited shares disposed of, cancel the forfeiture on such terms as it thinks fit or permit the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so forfeited to be bought back or redeemed upon the terms of payment of all calls and interest due upon and expenses incurred in respect of the Shares, and upon such further terms (if any) as it thinks fit.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0" w:name="page31"/>
    <w:bookmarkEnd w:id="30"/>
    <w:p>
      <w:pPr>
        <w:ind w:left="980"/>
        <w:spacing w:after="0"/>
        <w:tabs>
          <w:tab w:leader="none" w:pos="148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The forfeiture of a Share shall not prejudice the right of the Company to any Forfeiture not to</w:t>
      </w:r>
    </w:p>
    <w:p>
      <w:pPr>
        <w:spacing w:after="0" w:line="27" w:lineRule="exact"/>
        <w:rPr>
          <w:sz w:val="20"/>
          <w:szCs w:val="20"/>
          <w:color w:val="auto"/>
        </w:rPr>
      </w:pPr>
    </w:p>
    <w:p>
      <w:pPr>
        <w:ind w:left="1500"/>
        <w:spacing w:after="0"/>
        <w:tabs>
          <w:tab w:leader="none" w:pos="7200" w:val="left"/>
        </w:tabs>
        <w:rPr>
          <w:sz w:val="20"/>
          <w:szCs w:val="20"/>
          <w:color w:val="auto"/>
        </w:rPr>
      </w:pPr>
      <w:r>
        <w:rPr>
          <w:rFonts w:ascii="Times New Roman" w:cs="Times New Roman" w:eastAsia="Times New Roman" w:hAnsi="Times New Roman"/>
          <w:sz w:val="18"/>
          <w:szCs w:val="18"/>
          <w:color w:val="auto"/>
        </w:rPr>
        <w:t>call already made or any instalment payment thereon.</w:t>
      </w:r>
      <w:r>
        <w:rPr>
          <w:sz w:val="20"/>
          <w:szCs w:val="20"/>
          <w:color w:val="auto"/>
        </w:rPr>
        <w:tab/>
      </w:r>
      <w:r>
        <w:rPr>
          <w:rFonts w:ascii="Times New Roman" w:cs="Times New Roman" w:eastAsia="Times New Roman" w:hAnsi="Times New Roman"/>
          <w:sz w:val="17"/>
          <w:szCs w:val="17"/>
          <w:color w:val="auto"/>
        </w:rPr>
        <w:t>prejudice</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Company’s right</w:t>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to call or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instalment</w:t>
      </w:r>
    </w:p>
    <w:p>
      <w:pPr>
        <w:spacing w:after="0" w:line="180" w:lineRule="exact"/>
        <w:rPr>
          <w:sz w:val="20"/>
          <w:szCs w:val="20"/>
          <w:color w:val="auto"/>
        </w:rPr>
      </w:pPr>
    </w:p>
    <w:p>
      <w:pPr>
        <w:ind w:left="2040" w:right="659" w:hanging="1060"/>
        <w:spacing w:after="0" w:line="258" w:lineRule="auto"/>
        <w:tabs>
          <w:tab w:leader="none" w:pos="1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provisions of these Articles as to forfeiture shall apply in the case Forfeiture for of non-payment of any sum which, by terms of issue of a Share, non-payment of becomes payable at a fixed time, whether on account of the nominal any sum due on value of the Share or by way of premium, as if the same had been shares payable by virtue of a call duly made and notified.</w:t>
      </w:r>
    </w:p>
    <w:p>
      <w:pPr>
        <w:spacing w:after="0" w:line="156"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forfeiture of Shares the Shareholder shall be bound to deliver and shall forthwith deliver to the Company the certificate or certificates held by him for the Shares so forfeited and in any event the certificates representing Shares so forfeited shall be void and of no further effect.</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02" w:lineRule="exact"/>
        <w:rPr>
          <w:sz w:val="20"/>
          <w:szCs w:val="20"/>
          <w:color w:val="auto"/>
        </w:rPr>
      </w:pPr>
    </w:p>
    <w:p>
      <w:pPr>
        <w:ind w:left="1500" w:right="639" w:hanging="520"/>
        <w:spacing w:after="0" w:line="255"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3953A4"/>
        </w:rPr>
        <w:t>The Directors may, whenever they think fit, convene a general meeting of the</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000000"/>
        </w:rPr>
        <w:t>When</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ED2024"/>
          <w:strike w:val="1"/>
        </w:rPr>
        <w:t>annual</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u w:val="single" w:color="auto"/>
          <w:color w:val="3953A4"/>
        </w:rPr>
        <w:t>Company.</w:t>
      </w:r>
      <w:r>
        <w:rPr>
          <w:rFonts w:ascii="Times New Roman" w:cs="Times New Roman" w:eastAsia="Times New Roman" w:hAnsi="Times New Roman"/>
          <w:sz w:val="18"/>
          <w:szCs w:val="18"/>
          <w:color w:val="ED2024"/>
          <w:strike w:val="1"/>
        </w:rPr>
        <w:t>Other than the fiscal year of the Company’s adoption of these</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000000"/>
        </w:rPr>
        <w:t>general meeting</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ED2024"/>
          <w:strike w:val="1"/>
        </w:rPr>
        <w:t>Articles, the Company shall in each fiscal year hold a general meeting as its</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to be held</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ED2024"/>
          <w:strike w:val="1"/>
        </w:rPr>
        <w:t>annual general meeting in addition to any other meeting in that year at such</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ED2024"/>
          <w:strike w:val="1"/>
        </w:rPr>
        <w:t xml:space="preserve">time and place as may be determined by the Board and shall specify the meeting as such in the notice calling it. </w:t>
      </w:r>
      <w:r>
        <w:rPr>
          <w:rFonts w:ascii="Times New Roman" w:cs="Times New Roman" w:eastAsia="Times New Roman" w:hAnsi="Times New Roman"/>
          <w:sz w:val="18"/>
          <w:szCs w:val="18"/>
          <w:color w:val="000000"/>
          <w:strike w:val="1"/>
        </w:rPr>
        <w:t>A meeting of the Shareholders or any</w:t>
      </w:r>
      <w:r>
        <w:rPr>
          <w:rFonts w:ascii="Times New Roman" w:cs="Times New Roman" w:eastAsia="Times New Roman" w:hAnsi="Times New Roman"/>
          <w:sz w:val="18"/>
          <w:szCs w:val="18"/>
          <w:color w:val="ED2024"/>
          <w:strike w:val="1"/>
        </w:rPr>
        <w:t xml:space="preserve"> </w:t>
      </w:r>
      <w:r>
        <w:rPr>
          <w:rFonts w:ascii="Times New Roman" w:cs="Times New Roman" w:eastAsia="Times New Roman" w:hAnsi="Times New Roman"/>
          <w:sz w:val="18"/>
          <w:szCs w:val="18"/>
          <w:color w:val="000000"/>
          <w:strike w:val="1"/>
        </w:rPr>
        <w:t>class thereof may be held by means of such telephone, electronic or other communication facilities as permit all persons participating in the meeting to communicate with each other simultaneously and instantaneously, and participation in such a meeting shall constitute presence at such meetings.</w:t>
      </w:r>
    </w:p>
    <w:p>
      <w:pPr>
        <w:spacing w:after="0" w:line="162"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ED2024"/>
          <w:strike w:val="1"/>
        </w:rPr>
        <w:t>All general meetings other than annual general meetings shall be called Extraordinary</w:t>
      </w:r>
    </w:p>
    <w:p>
      <w:pPr>
        <w:spacing w:after="0" w:line="27" w:lineRule="exact"/>
        <w:rPr>
          <w:sz w:val="20"/>
          <w:szCs w:val="20"/>
          <w:color w:val="auto"/>
        </w:rPr>
      </w:pPr>
    </w:p>
    <w:p>
      <w:pPr>
        <w:ind w:left="1500"/>
        <w:spacing w:after="0"/>
        <w:tabs>
          <w:tab w:leader="none" w:pos="7200" w:val="left"/>
        </w:tabs>
        <w:rPr>
          <w:sz w:val="20"/>
          <w:szCs w:val="20"/>
          <w:color w:val="auto"/>
        </w:rPr>
      </w:pPr>
      <w:r>
        <w:rPr>
          <w:rFonts w:ascii="Times New Roman" w:cs="Times New Roman" w:eastAsia="Times New Roman" w:hAnsi="Times New Roman"/>
          <w:sz w:val="18"/>
          <w:szCs w:val="18"/>
          <w:color w:val="ED2024"/>
          <w:strike w:val="1"/>
        </w:rPr>
        <w:t>extraordinary general meetings.</w:t>
      </w:r>
      <w:r>
        <w:rPr>
          <w:rFonts w:ascii="Times New Roman" w:cs="Times New Roman" w:eastAsia="Times New Roman" w:hAnsi="Times New Roman"/>
          <w:sz w:val="18"/>
          <w:szCs w:val="18"/>
          <w:u w:val="single" w:color="auto"/>
          <w:color w:val="3953A4"/>
          <w:strike w:val="1"/>
        </w:rPr>
        <w:t>[DELETED]</w:t>
      </w:r>
      <w:r>
        <w:rPr>
          <w:sz w:val="20"/>
          <w:szCs w:val="20"/>
          <w:color w:val="auto"/>
        </w:rPr>
        <w:tab/>
      </w:r>
      <w:r>
        <w:rPr>
          <w:rFonts w:ascii="Times New Roman" w:cs="Times New Roman" w:eastAsia="Times New Roman" w:hAnsi="Times New Roman"/>
          <w:sz w:val="18"/>
          <w:szCs w:val="18"/>
          <w:color w:val="ED2024"/>
          <w:strike w:val="1"/>
        </w:rPr>
        <w:t>general meeting</w:t>
      </w:r>
    </w:p>
    <w:p>
      <w:pPr>
        <w:spacing w:after="0" w:line="180" w:lineRule="exact"/>
        <w:rPr>
          <w:sz w:val="20"/>
          <w:szCs w:val="20"/>
          <w:color w:val="auto"/>
        </w:rPr>
      </w:pPr>
    </w:p>
    <w:p>
      <w:pPr>
        <w:ind w:left="1500" w:right="639" w:hanging="520"/>
        <w:spacing w:after="0" w:line="255"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ED2024"/>
          <w:strike w:val="1"/>
        </w:rPr>
        <w:t>The Board may, whenever it thinks fit, convene an extraordinary general</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Convening of</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ED2024"/>
          <w:strike w:val="1"/>
        </w:rPr>
        <w:t>meeting. Extraordinary g</w:t>
      </w:r>
      <w:r>
        <w:rPr>
          <w:rFonts w:ascii="Times New Roman" w:cs="Times New Roman" w:eastAsia="Times New Roman" w:hAnsi="Times New Roman"/>
          <w:sz w:val="18"/>
          <w:szCs w:val="18"/>
          <w:u w:val="single" w:color="auto"/>
          <w:color w:val="3953A4"/>
        </w:rPr>
        <w:t>G</w:t>
      </w:r>
      <w:r>
        <w:rPr>
          <w:rFonts w:ascii="Times New Roman" w:cs="Times New Roman" w:eastAsia="Times New Roman" w:hAnsi="Times New Roman"/>
          <w:sz w:val="18"/>
          <w:szCs w:val="18"/>
          <w:color w:val="000000"/>
        </w:rPr>
        <w:t>eneral meetings shall also be convened on the</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ED2024"/>
          <w:strike w:val="1"/>
        </w:rPr>
        <w:t>extraordinary</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requisition of one (1) or more Shareholders holding, at the date of deposit of general meeting the requisition, not less than one tenth of the paid up capital of the Company</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having the right of voting at general meetings. Such requisition shall be made in writing to the Board or the Secretary for the purpose of requiring </w:t>
      </w:r>
      <w:r>
        <w:rPr>
          <w:rFonts w:ascii="Times New Roman" w:cs="Times New Roman" w:eastAsia="Times New Roman" w:hAnsi="Times New Roman"/>
          <w:sz w:val="18"/>
          <w:szCs w:val="18"/>
          <w:color w:val="ED2024"/>
          <w:strike w:val="1"/>
        </w:rPr>
        <w:t>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ED2024"/>
          <w:strike w:val="1"/>
        </w:rPr>
        <w:t>extraordinary</w:t>
      </w:r>
      <w:r>
        <w:rPr>
          <w:rFonts w:ascii="Times New Roman" w:cs="Times New Roman" w:eastAsia="Times New Roman" w:hAnsi="Times New Roman"/>
          <w:sz w:val="18"/>
          <w:szCs w:val="18"/>
          <w:u w:val="single" w:color="auto"/>
          <w:color w:val="3953A4"/>
        </w:rPr>
        <w:t>a</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general meeting to be called by the Board for the transaction</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of any business specified in such requisition. Such meeting shall be held within two (2) Months after the deposit of such requisition. If within twenty-one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spacing w:after="0" w:line="165" w:lineRule="exact"/>
        <w:rPr>
          <w:rFonts w:ascii="Times New Roman" w:cs="Times New Roman" w:eastAsia="Times New Roman" w:hAnsi="Times New Roman"/>
          <w:sz w:val="18"/>
          <w:szCs w:val="18"/>
          <w:color w:val="auto"/>
        </w:rPr>
      </w:pPr>
    </w:p>
    <w:p>
      <w:pPr>
        <w:jc w:val="both"/>
        <w:ind w:left="1500" w:right="1119" w:hanging="520"/>
        <w:spacing w:after="0" w:line="257"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general meeting of the Company shall be called by at least ten (10) Notice of clear days’ notice in writing. The notice shall be exclusive of the day on meetings which it is served or deemed to be served and of the day for which it is given,</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shall specify the place, the day, the hour and the agenda of the meeting and particulars of the resolutions to be considered at that meeting and the general nature of that business, and shall be given, in manner hereinafter mentioned or in such other manner, if any, as may be prescribed by the Company in general meeting, to such persons as are, under these Articles, entitled to receive such notices from the Company, provided that a meeting of the Company shall notwithstanding that it is called by shorter notice than that specified in this Article be deemed to have been duly called if it is so agreed </w:t>
      </w:r>
      <w:r>
        <w:rPr>
          <w:rFonts w:ascii="Times New Roman" w:cs="Times New Roman" w:eastAsia="Times New Roman" w:hAnsi="Times New Roman"/>
          <w:sz w:val="18"/>
          <w:szCs w:val="18"/>
          <w:color w:val="ED2024"/>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-27305</wp:posOffset>
            </wp:positionV>
            <wp:extent cx="285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7" w:lineRule="exact"/>
        <w:rPr>
          <w:sz w:val="20"/>
          <w:szCs w:val="20"/>
          <w:color w:val="auto"/>
        </w:rPr>
      </w:pPr>
    </w:p>
    <w:p>
      <w:pPr>
        <w:ind w:left="1500" w:right="1899" w:firstLine="7"/>
        <w:spacing w:after="0" w:line="282" w:lineRule="auto"/>
        <w:tabs>
          <w:tab w:leader="none" w:pos="2105" w:val="left"/>
        </w:tabs>
        <w:numPr>
          <w:ilvl w:val="0"/>
          <w:numId w:val="58"/>
        </w:numPr>
        <w:rPr>
          <w:rFonts w:ascii="Times New Roman" w:cs="Times New Roman" w:eastAsia="Times New Roman" w:hAnsi="Times New Roman"/>
          <w:sz w:val="18"/>
          <w:szCs w:val="18"/>
          <w:color w:val="ED2024"/>
          <w:strike w:val="1"/>
        </w:rPr>
      </w:pPr>
      <w:r>
        <w:rPr>
          <w:rFonts w:ascii="Times New Roman" w:cs="Times New Roman" w:eastAsia="Times New Roman" w:hAnsi="Times New Roman"/>
          <w:sz w:val="18"/>
          <w:szCs w:val="18"/>
          <w:color w:val="ED2024"/>
          <w:strike w:val="1"/>
        </w:rPr>
        <w:t>in the case of a meeting called as the annual general meeting,</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by all</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the Shareholders entitled to attend and vote thereat</w:t>
      </w:r>
      <w:r>
        <w:rPr>
          <w:rFonts w:ascii="Times New Roman" w:cs="Times New Roman" w:eastAsia="Times New Roman" w:hAnsi="Times New Roman"/>
          <w:sz w:val="18"/>
          <w:szCs w:val="18"/>
          <w:u w:val="single" w:color="auto"/>
          <w:color w:val="3953A4"/>
        </w:rPr>
        <w:t>.</w:t>
      </w:r>
      <w:r>
        <w:rPr>
          <w:rFonts w:ascii="Times New Roman" w:cs="Times New Roman" w:eastAsia="Times New Roman" w:hAnsi="Times New Roman"/>
          <w:sz w:val="18"/>
          <w:szCs w:val="18"/>
          <w:color w:val="ED2024"/>
          <w:strike w:val="1"/>
        </w:rPr>
        <w:t>; 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1" w:name="page32"/>
    <w:bookmarkEnd w:id="31"/>
    <w:p>
      <w:pPr>
        <w:jc w:val="both"/>
        <w:ind w:left="2040" w:right="1899" w:hanging="533"/>
        <w:spacing w:after="0" w:line="261" w:lineRule="auto"/>
        <w:tabs>
          <w:tab w:leader="none" w:pos="2020" w:val="left"/>
        </w:tabs>
        <w:numPr>
          <w:ilvl w:val="0"/>
          <w:numId w:val="59"/>
        </w:numPr>
        <w:rPr>
          <w:rFonts w:ascii="Times New Roman" w:cs="Times New Roman" w:eastAsia="Times New Roman" w:hAnsi="Times New Roman"/>
          <w:sz w:val="18"/>
          <w:szCs w:val="18"/>
          <w:color w:val="ED2024"/>
          <w:strike w:val="1"/>
        </w:rPr>
      </w:pPr>
      <w:r>
        <w:rPr>
          <w:rFonts w:ascii="Times New Roman" w:cs="Times New Roman" w:eastAsia="Times New Roman" w:hAnsi="Times New Roman"/>
          <w:sz w:val="18"/>
          <w:szCs w:val="18"/>
          <w:color w:val="ED2024"/>
          <w:strike w:val="1"/>
        </w:rPr>
        <w:t>in the case of any other meeting, by a majority in number of the Shareholders having a right to attend and vote at the meeting, being a majority together holding not less than ninety-five per cent. (95%) of the total voting rights at the meeting of all Shareholders.</w:t>
      </w:r>
    </w:p>
    <w:p>
      <w:pPr>
        <w:spacing w:after="0" w:line="153" w:lineRule="exact"/>
        <w:rPr>
          <w:sz w:val="20"/>
          <w:szCs w:val="20"/>
          <w:color w:val="auto"/>
        </w:rPr>
      </w:pPr>
    </w:p>
    <w:p>
      <w:pPr>
        <w:ind w:left="2040" w:right="579" w:hanging="1060"/>
        <w:spacing w:after="0" w:line="261" w:lineRule="auto"/>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accidental omission to give any notice to, or the non-receipt of Omission to give any notice by, any person entitled to receive notice shall not invalidate notice</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passed or any proceedings at any such meeting.</w:t>
      </w:r>
    </w:p>
    <w:p>
      <w:pPr>
        <w:spacing w:after="0" w:line="179" w:lineRule="exact"/>
        <w:rPr>
          <w:rFonts w:ascii="Times New Roman" w:cs="Times New Roman" w:eastAsia="Times New Roman" w:hAnsi="Times New Roman"/>
          <w:sz w:val="18"/>
          <w:szCs w:val="18"/>
          <w:color w:val="auto"/>
        </w:rPr>
      </w:pPr>
    </w:p>
    <w:p>
      <w:pPr>
        <w:jc w:val="both"/>
        <w:ind w:left="2040" w:right="1899" w:hanging="533"/>
        <w:spacing w:after="0" w:line="255" w:lineRule="auto"/>
        <w:tabs>
          <w:tab w:leader="none" w:pos="2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where forms of proxy or notice of appointment of corporate representative are to be sent out with any notice, the accidental omission to send such forms of proxy or notice of appointment of corporate representative to, or the non-receipt of such forms by, any person entitled to receive notice of the relevant meeting shall not invalidate any resolution passed or any proceeding at any such meeting.</w:t>
      </w:r>
    </w:p>
    <w:p>
      <w:pPr>
        <w:spacing w:after="0" w:line="1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02" w:lineRule="exact"/>
        <w:rPr>
          <w:sz w:val="20"/>
          <w:szCs w:val="20"/>
          <w:color w:val="auto"/>
        </w:rPr>
      </w:pPr>
    </w:p>
    <w:p>
      <w:pPr>
        <w:ind w:left="1500" w:right="479" w:hanging="520"/>
        <w:spacing w:after="0" w:line="255"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3953A4"/>
        </w:rPr>
        <w:t>All business carried out at a general meeting shall be deemed special with the</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000000"/>
        </w:rPr>
        <w:t>Special business</w:t>
      </w:r>
      <w:r>
        <w:rPr>
          <w:rFonts w:ascii="Times New Roman" w:cs="Times New Roman" w:eastAsia="Times New Roman" w:hAnsi="Times New Roman"/>
          <w:sz w:val="18"/>
          <w:szCs w:val="18"/>
          <w:color w:val="ED2024"/>
          <w:strike w:val="1"/>
        </w:rPr>
        <w:t>,</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u w:val="single" w:color="auto"/>
          <w:color w:val="3953A4"/>
        </w:rPr>
        <w:t xml:space="preserve">exception of sanctioning a dividend, the consideration of the accounts, </w:t>
      </w:r>
      <w:r>
        <w:rPr>
          <w:rFonts w:ascii="Times New Roman" w:cs="Times New Roman" w:eastAsia="Times New Roman" w:hAnsi="Times New Roman"/>
          <w:sz w:val="18"/>
          <w:szCs w:val="18"/>
          <w:color w:val="ED2024"/>
          <w:strike w:val="1"/>
        </w:rPr>
        <w:t>business of annual</w:t>
      </w:r>
      <w:r>
        <w:rPr>
          <w:rFonts w:ascii="Times New Roman" w:cs="Times New Roman" w:eastAsia="Times New Roman" w:hAnsi="Times New Roman"/>
          <w:sz w:val="18"/>
          <w:szCs w:val="18"/>
          <w:u w:val="single" w:color="auto"/>
          <w:color w:val="3953A4"/>
        </w:rPr>
        <w:t xml:space="preserve"> balance sheets, and any report of the Directors or of the Auditors and the </w:t>
      </w:r>
      <w:r>
        <w:rPr>
          <w:rFonts w:ascii="Times New Roman" w:cs="Times New Roman" w:eastAsia="Times New Roman" w:hAnsi="Times New Roman"/>
          <w:sz w:val="18"/>
          <w:szCs w:val="18"/>
          <w:color w:val="ED2024"/>
          <w:strike w:val="1"/>
        </w:rPr>
        <w:t>general meeting</w:t>
      </w:r>
      <w:r>
        <w:rPr>
          <w:rFonts w:ascii="Times New Roman" w:cs="Times New Roman" w:eastAsia="Times New Roman" w:hAnsi="Times New Roman"/>
          <w:sz w:val="18"/>
          <w:szCs w:val="18"/>
          <w:u w:val="single" w:color="auto"/>
          <w:color w:val="3953A4"/>
        </w:rPr>
        <w:t xml:space="preserve"> fixing of the remuneration of the Auditors. No special business shall be</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3953A4"/>
        </w:rPr>
        <w:t>transacted at any general meeting without the consent of all Shareholders entitled to receive notice of that meeting unless notice of such special business has been given in the notice convening that meeting.</w:t>
      </w:r>
      <w:r>
        <w:rPr>
          <w:rFonts w:ascii="Times New Roman" w:cs="Times New Roman" w:eastAsia="Times New Roman" w:hAnsi="Times New Roman"/>
          <w:sz w:val="18"/>
          <w:szCs w:val="18"/>
          <w:color w:val="ED2024"/>
          <w:strike w:val="1"/>
        </w:rPr>
        <w:t>All business</w:t>
      </w:r>
      <w:r>
        <w:rPr>
          <w:rFonts w:ascii="Times New Roman" w:cs="Times New Roman" w:eastAsia="Times New Roman" w:hAnsi="Times New Roman"/>
          <w:sz w:val="18"/>
          <w:szCs w:val="18"/>
          <w:u w:val="single" w:color="auto"/>
          <w:color w:val="3953A4"/>
        </w:rPr>
        <w:t xml:space="preserve"> </w:t>
      </w:r>
      <w:r>
        <w:rPr>
          <w:rFonts w:ascii="Times New Roman" w:cs="Times New Roman" w:eastAsia="Times New Roman" w:hAnsi="Times New Roman"/>
          <w:sz w:val="18"/>
          <w:szCs w:val="18"/>
          <w:color w:val="ED2024"/>
          <w:strike w:val="1"/>
        </w:rPr>
        <w:t>shall be deemed special that is transacted at an extraordinary general meeting and also all business shall be deemed special that is transacted at an annual general meeting with the exception of the election of Directors.</w:t>
      </w:r>
    </w:p>
    <w:p>
      <w:pPr>
        <w:spacing w:after="0" w:line="162" w:lineRule="exact"/>
        <w:rPr>
          <w:rFonts w:ascii="Times New Roman" w:cs="Times New Roman" w:eastAsia="Times New Roman" w:hAnsi="Times New Roman"/>
          <w:sz w:val="18"/>
          <w:szCs w:val="18"/>
          <w:color w:val="auto"/>
        </w:rPr>
      </w:pPr>
    </w:p>
    <w:p>
      <w:pPr>
        <w:ind w:left="1500" w:right="1199" w:hanging="520"/>
        <w:spacing w:after="0" w:line="257"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the quorum for a general meeting shall be two (2) Quorum Shareholders entitled to vote and present in person (or, in the case of a Shareholder being a corporation, by its duly authorised representative) or by</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representing not less than one-third (1/3) in nominal value of the total issued voting shares in the Company throughout the meeting. No business other than the appointment of a chairman of a meeting shall be transacted at any general meeting unless the requisite quorum shall be present at the time when the meeting proceeds to business and continues to be present until the conclusion of the meeting.</w:t>
      </w:r>
    </w:p>
    <w:p>
      <w:pPr>
        <w:spacing w:after="0" w:line="162" w:lineRule="exact"/>
        <w:rPr>
          <w:rFonts w:ascii="Times New Roman" w:cs="Times New Roman" w:eastAsia="Times New Roman" w:hAnsi="Times New Roman"/>
          <w:sz w:val="18"/>
          <w:szCs w:val="18"/>
          <w:color w:val="auto"/>
        </w:rPr>
      </w:pPr>
    </w:p>
    <w:p>
      <w:pPr>
        <w:ind w:left="1500" w:right="599" w:hanging="520"/>
        <w:spacing w:after="0" w:line="253"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fifteen (15) minutes from the time appointed for the meeting a When quorum is quorum is not present, the meeting, if convened upon the requisition of not present Shareholders, shall be dissolved, but in any other case it shall stand adjourned meeting to be to the same day in the next week and at such time and place as shall be dissolved and decided by the Board, and if at such adjourned meeting a quorum is not when to be present within fifteen (15) minutes from the time appointed for holding the adjourned meeting, the Shareholder or the Shareholders present in person (or, in the</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of a Shareholder being a corporation by its duly authorised representative) or by proxy and entitled to vote shall be a quorum and may transact the business for which the meeting was called.</w:t>
      </w:r>
    </w:p>
    <w:p>
      <w:pPr>
        <w:spacing w:after="0" w:line="158" w:lineRule="exact"/>
        <w:rPr>
          <w:rFonts w:ascii="Times New Roman" w:cs="Times New Roman" w:eastAsia="Times New Roman" w:hAnsi="Times New Roman"/>
          <w:sz w:val="18"/>
          <w:szCs w:val="18"/>
          <w:color w:val="auto"/>
        </w:rPr>
      </w:pPr>
    </w:p>
    <w:p>
      <w:pPr>
        <w:ind w:left="1500" w:right="639" w:hanging="520"/>
        <w:spacing w:after="0" w:line="257"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of the Company or if he is absent or declines to take chairman of the chair at such meeting, the vice chairman (if any) of the Company shall general meeting take the chair at every general meeting, or, if there be no such chairman or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chairman, or, if at any general meeting neither of such chairman or vice chairman is present within fifteen (15) minutes after the time appointed for holding such meeting, or both such persons decline to take the chair at such meeting, the Directors present shall choose one of their number as chairman of the meeting, and if no Director be present or if all the Directors present decline to take the chair or if the chairman chosen shall retire from the chair, then the Shareholders present shall choose one of their number to be chairman of the meeting.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2" w:name="page33"/>
    <w:bookmarkEnd w:id="32"/>
    <w:p>
      <w:pPr>
        <w:ind w:left="1500" w:right="559" w:hanging="520"/>
        <w:spacing w:after="0" w:line="255"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may, with the consent of any general meeting at Power to adjourn which a quorum is present, and shall, if so directed by the meeting, adjourn general meeting, any meeting from time to time and from place to place as the meeting shall business of determine. Whenever a meeting is adjourned for fourteen (14) days or more, adjourned</w:t>
      </w:r>
    </w:p>
    <w:p>
      <w:pPr>
        <w:spacing w:after="0" w:line="2" w:lineRule="exact"/>
        <w:rPr>
          <w:rFonts w:ascii="Times New Roman" w:cs="Times New Roman" w:eastAsia="Times New Roman" w:hAnsi="Times New Roman"/>
          <w:sz w:val="18"/>
          <w:szCs w:val="18"/>
          <w:color w:val="auto"/>
        </w:rPr>
      </w:pPr>
    </w:p>
    <w:p>
      <w:pPr>
        <w:ind w:left="1500" w:right="12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seven (7) clear days’ notice, specifying the place, the day and the hour meeting of the adjourned meeting shall be given in the same manner as in the case of</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original meeting but it shall not be necessary to specify in such notice the nature of the business to be transacted at the adjourned meeting. Save as aforesaid, no notice of an adjournment or of the business to be transacted at any adjourned meeting needs to be given nor shall any Shareholder be entitled to any such notice. No business shall be transacted at an adjourned meeting other than the business which might have been transacted at the meeting from which the adjournment took place.</w:t>
      </w:r>
    </w:p>
    <w:p>
      <w:pPr>
        <w:spacing w:after="0" w:line="161" w:lineRule="exact"/>
        <w:rPr>
          <w:rFonts w:ascii="Times New Roman" w:cs="Times New Roman" w:eastAsia="Times New Roman" w:hAnsi="Times New Roman"/>
          <w:sz w:val="18"/>
          <w:szCs w:val="18"/>
          <w:color w:val="auto"/>
        </w:rPr>
      </w:pPr>
    </w:p>
    <w:p>
      <w:pPr>
        <w:ind w:left="1500" w:right="659" w:hanging="520"/>
        <w:spacing w:after="0" w:line="255"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Poll, show of decided by poll save that the chairman of the meeting may, pursuant to the hands and Designated Stock Exchange Rules, allow a resolution to be voted on by a demand for poll show of hands. Where a show of hands is allowed, before or on the</w:t>
      </w:r>
    </w:p>
    <w:p>
      <w:pPr>
        <w:spacing w:after="0" w:line="2"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of the result of the show of hands, a poll may be demanded by:</w:t>
      </w:r>
    </w:p>
    <w:p>
      <w:pPr>
        <w:spacing w:after="0" w:line="179" w:lineRule="exact"/>
        <w:rPr>
          <w:rFonts w:ascii="Times New Roman" w:cs="Times New Roman" w:eastAsia="Times New Roman" w:hAnsi="Times New Roman"/>
          <w:sz w:val="18"/>
          <w:szCs w:val="18"/>
          <w:color w:val="auto"/>
        </w:rPr>
      </w:pPr>
    </w:p>
    <w:p>
      <w:pPr>
        <w:ind w:left="2020" w:hanging="513"/>
        <w:spacing w:after="0"/>
        <w:tabs>
          <w:tab w:leader="none" w:pos="2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such meeting or</w:t>
      </w:r>
    </w:p>
    <w:p>
      <w:pPr>
        <w:spacing w:after="0" w:line="198"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Shareholder present in person (or, in the case of a Shareholder being a corporation, by its duly authorised representative) or by proxy for the time being entitled to vote at the meeting.</w:t>
      </w:r>
    </w:p>
    <w:p>
      <w:pPr>
        <w:spacing w:after="0" w:line="148" w:lineRule="exact"/>
        <w:rPr>
          <w:rFonts w:ascii="Times New Roman" w:cs="Times New Roman" w:eastAsia="Times New Roman" w:hAnsi="Times New Roman"/>
          <w:sz w:val="18"/>
          <w:szCs w:val="18"/>
          <w:color w:val="auto"/>
        </w:rPr>
      </w:pPr>
    </w:p>
    <w:p>
      <w:pPr>
        <w:ind w:left="1500" w:right="699" w:hanging="520"/>
        <w:spacing w:after="0" w:line="254"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resolution is voted on by a show of hands, a declaration by the What is to be chairman of the meeting that a resolution has on a show of hands been carried evidence of the or carried unanimously, or by a particular majority, or not carried by a passing of a particular majority, or lost, and an entry to that effect made in the minute resolution book of the Company shall be conclusive evidence of the facts without proof</w:t>
      </w:r>
    </w:p>
    <w:p>
      <w:pPr>
        <w:spacing w:after="0" w:line="3"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number or proportion of the votes recorded in favour of or against such resolution.</w:t>
      </w:r>
    </w:p>
    <w:p>
      <w:pPr>
        <w:spacing w:after="0" w:line="154" w:lineRule="exact"/>
        <w:rPr>
          <w:rFonts w:ascii="Times New Roman" w:cs="Times New Roman" w:eastAsia="Times New Roman" w:hAnsi="Times New Roman"/>
          <w:sz w:val="18"/>
          <w:szCs w:val="18"/>
          <w:color w:val="auto"/>
        </w:rPr>
      </w:pPr>
    </w:p>
    <w:p>
      <w:pPr>
        <w:ind w:left="1500" w:right="1519" w:hanging="520"/>
        <w:spacing w:after="0" w:line="253"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or on a question of Poll adjournment, shall be taken forthwith. A poll demanded on any other question shall be taken in such manner (including the use of ballot or voting papers or tickets) and either forthwith or at such time (being not later than thirty (30) days after the date of the demand) and place as the chairman directs. It shall not be necessary (unless the chairman otherwise directs) for notice to be given of a poll not taken immediately. The result of the poll shall</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to be the resolution of the meeting at which the poll was required or demanded. There shall be no requirement for the chairman to disclose the voting figures on a poll. In the event that a poll is demanded after the chairman of the meeting allows a show of hands pursuant to Article 68, the demand for a poll may be withdrawn, with the consent of the chairman of the meeting, at any time before the close of the meeting at which the poll was demanded or the taking of the poll, whichever is the earlier.</w:t>
      </w:r>
    </w:p>
    <w:p>
      <w:pPr>
        <w:spacing w:after="0" w:line="161" w:lineRule="exact"/>
        <w:rPr>
          <w:rFonts w:ascii="Times New Roman" w:cs="Times New Roman" w:eastAsia="Times New Roman" w:hAnsi="Times New Roman"/>
          <w:sz w:val="18"/>
          <w:szCs w:val="18"/>
          <w:color w:val="auto"/>
        </w:rPr>
      </w:pPr>
    </w:p>
    <w:p>
      <w:pPr>
        <w:ind w:left="1500" w:right="1899" w:hanging="520"/>
        <w:spacing w:after="0" w:line="282"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poll on the election of a chairman of a meeting or on any question of adjournment shall be taken at the meeting and without adjournment.</w:t>
      </w:r>
    </w:p>
    <w:p>
      <w:pPr>
        <w:spacing w:after="0" w:line="134" w:lineRule="exact"/>
        <w:rPr>
          <w:rFonts w:ascii="Times New Roman" w:cs="Times New Roman" w:eastAsia="Times New Roman" w:hAnsi="Times New Roman"/>
          <w:sz w:val="18"/>
          <w:szCs w:val="18"/>
          <w:color w:val="auto"/>
        </w:rPr>
      </w:pPr>
    </w:p>
    <w:p>
      <w:pPr>
        <w:ind w:left="1500" w:right="559" w:hanging="520"/>
        <w:spacing w:after="0" w:line="257"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 simple majority of chairman to have votes except where a greater majority is required by these Articles or by the casting vote Companies Act. In the case of an equality of votes, whether on a show of</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hands or on a poll, the chairman of the meeting shall be entitled to a second or casting vote. In case of any dispute as to the admission or rejection of any vote, the chairman of the meeting shall determine the same, and such determination shall be final and conclusive.</w:t>
      </w:r>
    </w:p>
    <w:p>
      <w:pPr>
        <w:spacing w:after="0" w:line="161" w:lineRule="exact"/>
        <w:rPr>
          <w:rFonts w:ascii="Times New Roman" w:cs="Times New Roman" w:eastAsia="Times New Roman" w:hAnsi="Times New Roman"/>
          <w:sz w:val="18"/>
          <w:szCs w:val="18"/>
          <w:color w:val="auto"/>
        </w:rPr>
      </w:pPr>
    </w:p>
    <w:p>
      <w:pPr>
        <w:ind w:left="1500" w:right="639" w:hanging="520"/>
        <w:spacing w:after="0" w:line="258"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 poll shall not prevent the continuance of a meeting for the Business may transaction of any business other than the question on which a poll has been proceed demanded, and, with the consent of the chairman, it may be withdrawn at any notwithstanding time before the close of the meeting or the taking of the poll, whichever is the demand for poll earlier.</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3" w:name="page34"/>
    <w:bookmarkEnd w:id="33"/>
    <w:p>
      <w:pPr>
        <w:ind w:left="1500" w:right="719" w:hanging="520"/>
        <w:spacing w:after="0" w:line="257" w:lineRule="auto"/>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amendment shall be proposed to any resolution under consideration but Amendment of shall in good faith be ruled out of order by the chairman of the meeting, the resolutions proceedings shall not be invalidated by any error in such ruling. In the case of</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duly proposed as a Special Resolution no amendment thereto (other than a mere clerical amendment to correct a patent error) may in any event be considered or voted upon.</w:t>
      </w:r>
    </w:p>
    <w:p>
      <w:pPr>
        <w:spacing w:after="0" w:line="15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02" w:lineRule="exact"/>
        <w:rPr>
          <w:sz w:val="20"/>
          <w:szCs w:val="20"/>
          <w:color w:val="auto"/>
        </w:rPr>
      </w:pPr>
    </w:p>
    <w:p>
      <w:pPr>
        <w:ind w:left="1500" w:right="899" w:hanging="520"/>
        <w:spacing w:after="0" w:line="257"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special rights, privileges or restrictions as to voting for the Votes of time being attached to any class or classes of Shares, at any general meeting shareholders on a poll every Shareholder present in person (or, in the case of a Shareholder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corporation, by its duly authorised representative) or by proxy, shall have one (1) vote for every Share of which he is the holder which is fully paid or credited as fully paid (but so that no amount paid or credited as paid on a Share in advance of calls or instalments shall be treated for the purposes of this Article as paid on the Share), and on a show of hands every Shareholder who is present in person (or, in the case of a Shareholder being a corporation, by its duly authorised representative) or by proxy shall (save as provided otherwise in this Article) have one (1) vote. On a poll a Shareholder entitled to more than one (1) vote need not use all his votes or cast all his votes in the same way. Notwithstanding anything contained in these Articles, where more than one (1) proxy is appointed by a Shareholder which is a Clearing House (or its nominee(s)) or a central depository house (or its nominee(s)), each such proxy shall have one (1) vote on a show of hands and on a poll, each such proxy is under no obligation to cast all his votes in the same way.</w:t>
      </w:r>
    </w:p>
    <w:p>
      <w:pPr>
        <w:spacing w:after="0" w:line="163" w:lineRule="exact"/>
        <w:rPr>
          <w:rFonts w:ascii="Times New Roman" w:cs="Times New Roman" w:eastAsia="Times New Roman" w:hAnsi="Times New Roman"/>
          <w:sz w:val="18"/>
          <w:szCs w:val="18"/>
          <w:color w:val="auto"/>
        </w:rPr>
      </w:pPr>
    </w:p>
    <w:p>
      <w:pPr>
        <w:ind w:left="1500" w:right="479" w:hanging="520"/>
        <w:spacing w:after="0" w:line="261"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under Article 47 to be registered as the holder of any Votes in respect of Shares may vote at any general meeting in respect thereof in the same manner deceased and</w:t>
      </w:r>
    </w:p>
    <w:p>
      <w:pPr>
        <w:ind w:left="1500" w:right="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if he were the registered holder of such Shares, provided that at least forty- bankrupt eight (48) hours before the time of the holding of the meeting or adjourned shareholders meeting (as the case may be) at which he proposes to vote, he shall satisfy the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his right to be registered as the holder of such Shares or the Board shall have previously admitted his right to vote at such meeting in respect thereof.</w:t>
      </w:r>
    </w:p>
    <w:p>
      <w:pPr>
        <w:spacing w:after="0" w:line="158" w:lineRule="exact"/>
        <w:rPr>
          <w:rFonts w:ascii="Times New Roman" w:cs="Times New Roman" w:eastAsia="Times New Roman" w:hAnsi="Times New Roman"/>
          <w:sz w:val="18"/>
          <w:szCs w:val="18"/>
          <w:color w:val="auto"/>
        </w:rPr>
      </w:pPr>
    </w:p>
    <w:p>
      <w:pPr>
        <w:ind w:left="1500" w:right="879" w:hanging="520"/>
        <w:spacing w:after="0" w:line="261"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are joint registered holders of any Share, any one of such Joint holders persons may vote at any meeting, either personally or by proxy, in respect of</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 as if he were solely entitled thereto; but if more than one of such joint holders be present at any meeting personally (or, in the case of a Shareholder being a corporation, by its duly authorised representative) or by proxy, that one of the said persons so present whose name stands first on the Register in respect of such Share shall alone be entitled to vote in respect thereof. Several executors or administrators of a deceased Shareholder, and several trustees in bankruptcy or liquidators of a Shareholder in whose name any Share stands shall for the purposes of this Article be deemed joint holders thereof.</w:t>
      </w:r>
    </w:p>
    <w:p>
      <w:pPr>
        <w:spacing w:after="0" w:line="166"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of unsound mind or in respect of whom an order has been Votes of</w:t>
      </w:r>
    </w:p>
    <w:p>
      <w:pPr>
        <w:spacing w:after="0" w:line="27" w:lineRule="exact"/>
        <w:rPr>
          <w:rFonts w:ascii="Times New Roman" w:cs="Times New Roman" w:eastAsia="Times New Roman" w:hAnsi="Times New Roman"/>
          <w:sz w:val="18"/>
          <w:szCs w:val="18"/>
          <w:color w:val="auto"/>
        </w:rPr>
      </w:pPr>
    </w:p>
    <w:p>
      <w:pPr>
        <w:ind w:left="1500" w:right="6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any court having jurisdiction in lunacy may vote, whether on a poll shareholders of or on a show of hands, by his committee or receiver, or other person in the unsound mind nature of a committee or receiver appointed by that court, and any such</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receiver or other person may vote on a poll by proxy. Evidence to the satisfaction of the Board of the authority of the person claiming to exercise the right to vote shall be delivered to such place or one of such places (if any) as is specified in accordance with these Articles for the deposit of instruments of proxy or, if no place is specified, at the Registered Office, not later than the latest time at which an instrument of proxy must, if it is to be valid for the meeting, be delivered.</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4" w:name="page35"/>
    <w:bookmarkEnd w:id="34"/>
    <w:p>
      <w:pPr>
        <w:ind w:left="1500" w:right="599" w:hanging="520"/>
        <w:spacing w:after="0" w:line="261" w:lineRule="auto"/>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expressly provided in these Articles or otherwise determined by the Qualification for Board, no person other than a Shareholder duly registered and who shall have voting</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everything for the time being due from him payable to the Company in respect of his Shares shall be entitled to be present or to vote (save as proxy or authorised representative for another Shareholder) whether personally, by proxy or by attorney or to be reckoned in the quorum, at any general meeting.</w:t>
      </w:r>
    </w:p>
    <w:p>
      <w:pPr>
        <w:spacing w:after="0" w:line="161" w:lineRule="exact"/>
        <w:rPr>
          <w:rFonts w:ascii="Times New Roman" w:cs="Times New Roman" w:eastAsia="Times New Roman" w:hAnsi="Times New Roman"/>
          <w:sz w:val="18"/>
          <w:szCs w:val="18"/>
          <w:color w:val="auto"/>
        </w:rPr>
      </w:pPr>
    </w:p>
    <w:p>
      <w:pPr>
        <w:ind w:left="1500" w:right="839" w:hanging="520"/>
        <w:spacing w:after="0" w:line="257" w:lineRule="auto"/>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objection shall be raised to the qualification of any person exercising or Objections to purporting to exercise a vote or the admissibility of any vote except at the votes meeting or adjourned meeting at which the vote objected to is given or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tendered, and every vote not disallowed at such meeting shall be valid for all purposes. Any such objection made in due time shall be referred to the chairman of the meeting, whose decision shall be final and conclusive.</w:t>
      </w:r>
    </w:p>
    <w:p>
      <w:pPr>
        <w:spacing w:after="0" w:line="154"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OF PROXY AND CORPORATE REPRESENTATIVE</w:t>
      </w:r>
    </w:p>
    <w:p>
      <w:pPr>
        <w:spacing w:after="0" w:line="202" w:lineRule="exact"/>
        <w:rPr>
          <w:rFonts w:ascii="Times New Roman" w:cs="Times New Roman" w:eastAsia="Times New Roman" w:hAnsi="Times New Roman"/>
          <w:sz w:val="18"/>
          <w:szCs w:val="18"/>
          <w:color w:val="auto"/>
        </w:rPr>
      </w:pPr>
    </w:p>
    <w:p>
      <w:pPr>
        <w:ind w:left="1500" w:right="1259" w:hanging="520"/>
        <w:spacing w:after="0" w:line="257" w:lineRule="auto"/>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entitled to attend and vote at a meeting of the Company Proxies shall be entitled to appoint another person as his proxy to attend and vote instead of him. A Shareholder who is the holder of two (2) or more Shares</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appoint more than one proxy to represent him and vote on his behalf at a general meeting of the Company or at a class meeting. A proxy need not be a Shareholder of the Company. On a poll or a show of hands votes may be given either personally (or, in the case of a Shareholder being a corporation, by its duly authorised representative) or by proxy. A proxy shall be entitled to exercise the same powers on behalf of a Shareholder who is an individual and for whom he acts as proxy as such Shareholder could exercise. In addition, a proxy shall be entitled to exercise the same powers on behalf of a Shareholder which is a corporation and for which he acts as proxy as such Shareholder could exercise if it were an individual Shareholder.</w:t>
      </w:r>
    </w:p>
    <w:p>
      <w:pPr>
        <w:spacing w:after="0" w:line="165" w:lineRule="exact"/>
        <w:rPr>
          <w:rFonts w:ascii="Times New Roman" w:cs="Times New Roman" w:eastAsia="Times New Roman" w:hAnsi="Times New Roman"/>
          <w:sz w:val="18"/>
          <w:szCs w:val="18"/>
          <w:color w:val="auto"/>
        </w:rPr>
      </w:pPr>
    </w:p>
    <w:p>
      <w:pPr>
        <w:jc w:val="both"/>
        <w:ind w:left="1500" w:right="1899" w:hanging="520"/>
        <w:spacing w:after="0" w:line="253" w:lineRule="auto"/>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appointment of a proxy shall be valid unless it names the person appointed and his appointor. The Board may, unless it is satisfied that the person purporting to act as proxy is the person named in the relevant instrument for his appointment and the validity and authenticity of the signature of his appointor, decline such person’s admission to the relevant meeting, reject his vote or, in the event that a poll is demanded after the chairman of the meeting allows a show of hands pursuant to Article 68, his demand for a poll and no Shareholder who may be affected by any exercise by the Board of its power in this connection shall have any claim against the Directors or any of them nor may any such exercise by the Board of its powers invalidate the proceedings of the meeting in respect of which they were exercised or any resolution passed or defeated at such meeting.</w:t>
      </w:r>
    </w:p>
    <w:p>
      <w:pPr>
        <w:spacing w:after="0" w:line="162" w:lineRule="exact"/>
        <w:rPr>
          <w:rFonts w:ascii="Times New Roman" w:cs="Times New Roman" w:eastAsia="Times New Roman" w:hAnsi="Times New Roman"/>
          <w:sz w:val="18"/>
          <w:szCs w:val="18"/>
          <w:color w:val="auto"/>
        </w:rPr>
      </w:pPr>
    </w:p>
    <w:p>
      <w:pPr>
        <w:ind w:left="1500" w:right="559" w:hanging="520"/>
        <w:spacing w:after="0" w:line="261" w:lineRule="auto"/>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under the hand of the Instrument appointor or of his attorney duly authorised in writing, or if the appointor is a appointing proxy corporation, either under seal or under the hand of an officer or attorney duly to be in writing authorised.</w:t>
      </w:r>
    </w:p>
    <w:p>
      <w:pPr>
        <w:spacing w:after="0" w:line="152" w:lineRule="exact"/>
        <w:rPr>
          <w:rFonts w:ascii="Times New Roman" w:cs="Times New Roman" w:eastAsia="Times New Roman" w:hAnsi="Times New Roman"/>
          <w:sz w:val="18"/>
          <w:szCs w:val="18"/>
          <w:color w:val="auto"/>
        </w:rPr>
      </w:pPr>
    </w:p>
    <w:p>
      <w:pPr>
        <w:ind w:left="1500" w:right="659" w:hanging="520"/>
        <w:spacing w:after="0" w:line="257" w:lineRule="auto"/>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and, if requested by the Board, the power Appointment of of attorney or other authority (if any) under which it is signed or a notarially proxy must be certified copy of that power or authority shall be deposited at such place or deposited</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such places (if any) as is specified in the notice of meeting or in the instrument of proxy issued by the Company (or, if no place is specified, at the Registered Office) not less than forty-right (48) hours before the time for holding the meeting or adjourned meeting (as the case may be) at which the person named in such instrument proposes to vote, and in default the instrument of proxy shall not be treated as valid. No instrument appointing a proxy shall be valid after the expiration of twelve (12) Months from the date of its execution, except at an adjourned meeting where the meeting was originally held within twelve (12) Months from such date. Delivery of an instrument appointing a proxy shall not preclude a Shareholder from attending and voting in person (or in the case of a Shareholder being a corporation, its duly authorised representative) at the meeting concerned and, in such event, the instrument appointing a proxy shall be deemed to be revoked.</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5" w:name="page36"/>
    <w:bookmarkEnd w:id="35"/>
    <w:p>
      <w:pPr>
        <w:ind w:left="1500" w:right="759" w:hanging="520"/>
        <w:spacing w:after="0" w:line="261"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instrument of proxy, whether for a specified meeting or otherwise, Form of proxy shall be in any common form or in such form as the Board may from time to</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time approve, provided that it shall not preclude the use of the two-way form. Any form issued to a Shareholder for use by him for appointing a proxy to attend and vote at </w:t>
      </w:r>
      <w:r>
        <w:rPr>
          <w:rFonts w:ascii="Times New Roman" w:cs="Times New Roman" w:eastAsia="Times New Roman" w:hAnsi="Times New Roman"/>
          <w:sz w:val="18"/>
          <w:szCs w:val="18"/>
          <w:color w:val="ED2024"/>
          <w:strike w:val="1"/>
        </w:rPr>
        <w:t>an extraordinary general meeting or at an annual</w:t>
      </w:r>
      <w:r>
        <w:rPr>
          <w:rFonts w:ascii="Times New Roman" w:cs="Times New Roman" w:eastAsia="Times New Roman" w:hAnsi="Times New Roman"/>
          <w:sz w:val="18"/>
          <w:szCs w:val="18"/>
          <w:u w:val="single" w:color="auto"/>
          <w:color w:val="3953A4"/>
        </w:rPr>
        <w:t>a</w:t>
      </w:r>
      <w:r>
        <w:rPr>
          <w:rFonts w:ascii="Times New Roman" w:cs="Times New Roman" w:eastAsia="Times New Roman" w:hAnsi="Times New Roman"/>
          <w:sz w:val="18"/>
          <w:szCs w:val="18"/>
          <w:color w:val="auto"/>
        </w:rPr>
        <w:t xml:space="preserve"> general meeting at which any business is to be transacted shall be such as to enable the Shareholder, according to his intentions, to instruct the proxy to vote in favour of or against (or, in default of instructions, to exercise his discretion in respect of) each resolution dealing with any such business.</w:t>
      </w:r>
    </w:p>
    <w:p>
      <w:pPr>
        <w:spacing w:after="0" w:line="161" w:lineRule="exact"/>
        <w:rPr>
          <w:rFonts w:ascii="Times New Roman" w:cs="Times New Roman" w:eastAsia="Times New Roman" w:hAnsi="Times New Roman"/>
          <w:sz w:val="18"/>
          <w:szCs w:val="18"/>
          <w:color w:val="auto"/>
        </w:rPr>
      </w:pPr>
    </w:p>
    <w:p>
      <w:pPr>
        <w:ind w:left="1500" w:right="559" w:hanging="520"/>
        <w:spacing w:after="0" w:line="255"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to vote at a general meeting shall: (i) be Authority under deemed to confer authority upon the proxy to demand or join in demanding a instrument poll and to vote on any resolution (or amendment thereto) put to the meeting appointing proxy for which it is given as the proxy thinks fit; and (ii) unless the contrary is</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stated therein, be valid as well for any adjournment of the meeting as for the meeting to which it relates.</w:t>
      </w:r>
    </w:p>
    <w:p>
      <w:pPr>
        <w:spacing w:after="0" w:line="154" w:lineRule="exact"/>
        <w:rPr>
          <w:rFonts w:ascii="Times New Roman" w:cs="Times New Roman" w:eastAsia="Times New Roman" w:hAnsi="Times New Roman"/>
          <w:sz w:val="18"/>
          <w:szCs w:val="18"/>
          <w:color w:val="auto"/>
        </w:rPr>
      </w:pPr>
    </w:p>
    <w:p>
      <w:pPr>
        <w:ind w:left="1500" w:right="599" w:hanging="520"/>
        <w:spacing w:after="0" w:line="255"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in accordance with the terms of an instrument of proxy or by the When vote by duly authorised representative of a corporation shall be valid notwithstanding proxy valid the previous death or insanity of the principal or revocation of the proxy or though authority power of attorney or other authority under which the proxy was executed or revoked</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 in respect of which the proxy is given, provided that no intimation in writing of such death, insanity, revocation or transfer as aforesaid shall have been received by the Company at its Registered Office, or at such other place as is referred to in Article 84, at least two (2) hours before the commencement of the meeting, or the taking of the poll, or adjourned meeting at which the instrument of proxy is used.</w:t>
      </w:r>
    </w:p>
    <w:p>
      <w:pPr>
        <w:spacing w:after="0" w:line="162" w:lineRule="exact"/>
        <w:rPr>
          <w:rFonts w:ascii="Times New Roman" w:cs="Times New Roman" w:eastAsia="Times New Roman" w:hAnsi="Times New Roman"/>
          <w:sz w:val="18"/>
          <w:szCs w:val="18"/>
          <w:color w:val="auto"/>
        </w:rPr>
      </w:pPr>
    </w:p>
    <w:p>
      <w:pPr>
        <w:ind w:left="2040" w:right="479" w:hanging="1060"/>
        <w:spacing w:after="0" w:line="255"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corporation which is a Shareholder may, by resolution of its Appointment of directors or other governing body or by power of attorney, authorise multiple corporate such person as it thinks fit to act as its representative at any meeting representatives of the Company or of any class of Shareholders of the Company, and</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so authorised shall be entitled to exercise the same rights and powers on behalf of the corporation which he represents as that corporation could exercise if it were an individual Shareholder of the Company. References in these Articles to a Shareholder present in person at a meeting shall, unless the context otherwise requires, include a corporation which is a Shareholder represented at the meeting by such duly authorised representative.</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Shareholder is a Clearing House (or its nominee(s)) or a central depository house (or its nominee(s)), it may authorise such person or persons as it thinks fit to act as its representative or representatives at any meeting of the Company or at any meeting of any class of Shareholders provided that if more than one person is so authorised, the authorisation shall specify the number and class of Shares in respect of which each such representative is so authorised. A person so authorised pursuant to the provisions of this Article shall be deemed to have been duly authorised without further evidence of the facts and be entitled to exercise the same rights and powers on behalf of the Clearing House (or its nominee(s)) or a central depository house (or its nominee(s)) which he represents as that Clearing House (or its nominee(s)) or a central depository house (or its nominee(s)) could exercise as if such person were an individual Shareholder, including the right to vote.</w:t>
      </w:r>
    </w:p>
    <w:p>
      <w:pPr>
        <w:spacing w:after="0" w:line="168" w:lineRule="exact"/>
        <w:rPr>
          <w:rFonts w:ascii="Times New Roman" w:cs="Times New Roman" w:eastAsia="Times New Roman" w:hAnsi="Times New Roman"/>
          <w:sz w:val="18"/>
          <w:szCs w:val="18"/>
          <w:color w:val="auto"/>
        </w:rPr>
      </w:pPr>
    </w:p>
    <w:p>
      <w:pPr>
        <w:jc w:val="both"/>
        <w:ind w:left="1500" w:right="1899" w:hanging="520"/>
        <w:spacing w:after="0" w:line="253"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appointment of a corporate representative shall be valid unless it names the person authorised to act as the appointor’s representative and the appointor is also named. The Board may, unless it is satisfied that a person purporting to act as a corporate representative is the person named in the relevant instrument for his appointment, decline such person’s admission to the relevant meeting and/or reject his vote or demand for a poll and no Shareholder who may be affected by any exercise by the Board of its power in this connection shall have any claim against the Board or any of them nor may any such exercise by the Board of its powers invalidate the proceedings of the meeting in respect of which they were exercised or any resolution passed or defeated at such meeting.</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6" w:name="page37"/>
    <w:bookmarkEnd w:id="36"/>
    <w:p>
      <w:pPr>
        <w:ind w:left="3360"/>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29" w:lineRule="exact"/>
        <w:rPr>
          <w:sz w:val="20"/>
          <w:szCs w:val="20"/>
          <w:color w:val="auto"/>
        </w:rPr>
      </w:pPr>
    </w:p>
    <w:p>
      <w:pPr>
        <w:ind w:left="1500" w:right="539" w:hanging="520"/>
        <w:spacing w:after="0" w:line="282" w:lineRule="auto"/>
        <w:tabs>
          <w:tab w:leader="none" w:pos="1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such place in the Cayman Registered Office Islands as the Board shall from time to time decide.</w:t>
      </w:r>
    </w:p>
    <w:p>
      <w:pPr>
        <w:spacing w:after="0" w:line="1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2" w:lineRule="exact"/>
        <w:rPr>
          <w:sz w:val="20"/>
          <w:szCs w:val="20"/>
          <w:color w:val="auto"/>
        </w:rPr>
      </w:pPr>
    </w:p>
    <w:p>
      <w:pPr>
        <w:ind w:left="1500" w:right="1019" w:hanging="520"/>
        <w:spacing w:after="0" w:line="253" w:lineRule="auto"/>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determined by the Company in general meeting, the number Number of of Directors shall not be less than two (2). There shall be no maximum Directors number of Directors </w:t>
      </w:r>
      <w:r>
        <w:rPr>
          <w:rFonts w:ascii="Times New Roman" w:cs="Times New Roman" w:eastAsia="Times New Roman" w:hAnsi="Times New Roman"/>
          <w:sz w:val="18"/>
          <w:szCs w:val="18"/>
          <w:color w:val="ED2024"/>
        </w:rPr>
        <w:t>unless otherwise determined from time to time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ED2024"/>
          <w:strike w:val="1"/>
        </w:rPr>
        <w:t>Company in general meeting</w:t>
      </w:r>
      <w:r>
        <w:rPr>
          <w:rFonts w:ascii="Times New Roman" w:cs="Times New Roman" w:eastAsia="Times New Roman" w:hAnsi="Times New Roman"/>
          <w:sz w:val="18"/>
          <w:szCs w:val="18"/>
          <w:color w:val="000000"/>
        </w:rPr>
        <w:t>. The Directors shall be elected or appointed in</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accordance with Articles 103, 104 and 105 and shall hold office until their successors are elected or appointed</w:t>
      </w:r>
      <w:r>
        <w:rPr>
          <w:rFonts w:ascii="Times New Roman" w:cs="Times New Roman" w:eastAsia="Times New Roman" w:hAnsi="Times New Roman"/>
          <w:sz w:val="18"/>
          <w:szCs w:val="18"/>
          <w:u w:val="single" w:color="auto"/>
          <w:color w:val="3953A4"/>
        </w:rPr>
        <w:t>, and subject always to the rights (if any)</w:t>
      </w:r>
    </w:p>
    <w:p>
      <w:pPr>
        <w:spacing w:after="0" w:line="5"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3953A4"/>
        </w:rPr>
        <w:t>of the holders of preferred shares (if any) to elect additional directors under specified circumstances</w:t>
      </w:r>
      <w:r>
        <w:rPr>
          <w:rFonts w:ascii="Times New Roman" w:cs="Times New Roman" w:eastAsia="Times New Roman" w:hAnsi="Times New Roman"/>
          <w:sz w:val="18"/>
          <w:szCs w:val="18"/>
          <w:color w:val="000000"/>
        </w:rPr>
        <w:t>. The Company shall keep at its Registered Office a</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000000"/>
        </w:rPr>
        <w:t>register of its directors and officers in accordance with the Companies Act.</w:t>
      </w:r>
    </w:p>
    <w:p>
      <w:pPr>
        <w:spacing w:after="0" w:line="158" w:lineRule="exact"/>
        <w:rPr>
          <w:rFonts w:ascii="Times New Roman" w:cs="Times New Roman" w:eastAsia="Times New Roman" w:hAnsi="Times New Roman"/>
          <w:sz w:val="18"/>
          <w:szCs w:val="18"/>
          <w:color w:val="auto"/>
        </w:rPr>
      </w:pPr>
    </w:p>
    <w:p>
      <w:pPr>
        <w:jc w:val="both"/>
        <w:ind w:left="1500" w:right="1139" w:hanging="520"/>
        <w:spacing w:after="0" w:line="257" w:lineRule="auto"/>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at any time, by notice in writing signed by him delivered to Alternate the Registered Office or at the Head Office or at a meeting of the Board, Directors appoint any person (including another Director) to act as alternate Director in</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his place during his absence and may in like manner at any time determine such appointment. If such person is not another Director such appointment unless previously approved by the Board shall have effect only upon and subject to being so approved. Any person so appointed shall have all the rights and powers of the Director or Directors for whom such person is appointed in the alternative provided that such person shall not be counted more than once in determining whether or not a quorum is present. An alternate Director may be removed at any time by the body which appointed him and, subject thereto, the office appointment of an alternate Director shall continue until the happening of any event which, were he a Director, would cause him to vacate such office or if his appointor ceases to be a Director. Any appointment or removal of an alternate Director shall be effected by notice signed by the appointor and delivered to the Office or head office or tendered at a meeting of the Board. An alternate Director may act as alternate to more than one Director. An alternate Director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cease to be an alternate Director if his appointor ceases for any reason to be a Director, however, such alternate Director or any other person may be re-appointed by the Directors to serve as an alternate Director PROVIDED always that, if at any meeting any Director retires but is re-elected at the same meeting, any appointment of such alternate Director pursuant to these Articles which was in force immediately before his retirement shall remain in force as though he had not retired.</w:t>
      </w:r>
    </w:p>
    <w:p>
      <w:pPr>
        <w:spacing w:after="0" w:line="179" w:lineRule="exact"/>
        <w:rPr>
          <w:rFonts w:ascii="Times New Roman" w:cs="Times New Roman" w:eastAsia="Times New Roman" w:hAnsi="Times New Roman"/>
          <w:sz w:val="18"/>
          <w:szCs w:val="18"/>
          <w:color w:val="auto"/>
        </w:rPr>
      </w:pPr>
    </w:p>
    <w:p>
      <w:pPr>
        <w:ind w:left="2040" w:right="1139" w:hanging="1060"/>
        <w:spacing w:after="0" w:line="255" w:lineRule="auto"/>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(a)An alternate Director shall (subject to his giving to the Company an Rights of address, telephone and facsimile number within the territory of the Alternate Head Office for the time being for the giving of notices on him and Directors except when absent from the territory in which the Head Office is for</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being situate) be entitled (in addition to his appointor) to receive and (in lieu of his appointor) to waive notices of meetings of the Board and of any committee of the Board of which his appointor is a member and shall be entitled to attend and vote as a Director at any such meeting at which the Director appointing him is not personally present and generally at such meeting to perform all the functions of his appointor as a Director and for the purposes of the proceedings at such meeting the provisions of these Articles shall apply as if he (instead of his appointor) were a Director. If he shall be himself a Director or shall attend any such meeting as an alternate for more than one Director his voting rights shall be cumulative. If his appointor is for the time being absent from the territory in which the Head Office is for the time being situate or otherwise not available or unable to act, his signature to any resolution in writing of the Directors or any such committee shall be as effective as the signature of his appointor. His attestation of the affixing of the Seal shall be as effective as the signature and attestation of his appointor. An alternate Director shall not, save as aforesaid, have power to act as a Director nor shall he be deemed to be a Director for the purposes of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-7866380</wp:posOffset>
            </wp:positionV>
            <wp:extent cx="260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8580" cy="8255"/>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37" w:name="page38"/>
    <w:bookmarkEnd w:id="37"/>
    <w:p>
      <w:pPr>
        <w:jc w:val="both"/>
        <w:ind w:left="2040" w:right="1899" w:hanging="533"/>
        <w:spacing w:after="0" w:line="254" w:lineRule="auto"/>
        <w:tabs>
          <w:tab w:leader="none" w:pos="2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alternate Director shall be entitled to contract and be interested in and benefit from contracts or arrangements or transactions and to be repaid expenses and to be indemnified to the same extent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as if he were a Director, but he shall not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from the Company in respect of his appointment as alternate Director any remuneration except only such part (if any) of the ordinary remuneration otherwise payable to his appointor as such appointor may by notice in writing to the Company from time to time direct.</w:t>
      </w:r>
    </w:p>
    <w:p>
      <w:pPr>
        <w:spacing w:after="0" w:line="161" w:lineRule="exact"/>
        <w:rPr>
          <w:rFonts w:ascii="Times New Roman" w:cs="Times New Roman" w:eastAsia="Times New Roman" w:hAnsi="Times New Roman"/>
          <w:sz w:val="18"/>
          <w:szCs w:val="18"/>
          <w:color w:val="auto"/>
        </w:rPr>
      </w:pPr>
    </w:p>
    <w:p>
      <w:pPr>
        <w:ind w:left="2020" w:hanging="513"/>
        <w:spacing w:after="0"/>
        <w:tabs>
          <w:tab w:leader="none" w:pos="2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by a Director (including for the purpose of this paragraph</w:t>
      </w:r>
    </w:p>
    <w:p>
      <w:pPr>
        <w:spacing w:after="0" w:line="27" w:lineRule="exact"/>
        <w:rPr>
          <w:rFonts w:ascii="Times New Roman" w:cs="Times New Roman" w:eastAsia="Times New Roman" w:hAnsi="Times New Roman"/>
          <w:sz w:val="18"/>
          <w:szCs w:val="18"/>
          <w:color w:val="auto"/>
        </w:rPr>
      </w:pPr>
    </w:p>
    <w:p>
      <w:pPr>
        <w:jc w:val="both"/>
        <w:ind w:left="2040" w:right="1899" w:firstLine="7"/>
        <w:spacing w:after="0" w:line="251" w:lineRule="auto"/>
        <w:tabs>
          <w:tab w:leader="none" w:pos="228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or the Secretary that a Director (who may be the one signing the certificate) was at the time of a resolution of the Directors or any committee thereof absent from the territory of the Head Office or otherwise not available or unable to act or has not supplied an address, telephone and facsimile number within the territory of the Head Office for the purposes of giving of notice to him shall in favour of all persons without express notice to the contrary, be conclusive of the matter so certified.</w:t>
      </w:r>
    </w:p>
    <w:p>
      <w:pPr>
        <w:spacing w:after="0" w:line="167" w:lineRule="exact"/>
        <w:rPr>
          <w:sz w:val="20"/>
          <w:szCs w:val="20"/>
          <w:color w:val="auto"/>
        </w:rPr>
      </w:pPr>
    </w:p>
    <w:p>
      <w:pPr>
        <w:ind w:left="1500" w:right="699" w:hanging="520"/>
        <w:spacing w:after="0" w:line="257" w:lineRule="auto"/>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an alternate Director shall not be required to hold any Share qualification Shares but shall nevertheless be entitled to attend and speak at qualification of all general meetings of the Company and all meetings of any class of Directors or</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 of the Company.</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alternate Directors</w:t>
            </w:r>
          </w:p>
        </w:tc>
      </w:tr>
      <w:tr>
        <w:trPr>
          <w:trHeight w:val="368"/>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95</w:t>
            </w: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the Designated Stock Exchange Rules, the Directors shall receive</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w:t>
            </w:r>
          </w:p>
        </w:tc>
      </w:tr>
      <w:tr>
        <w:trPr>
          <w:trHeight w:val="234"/>
        </w:trPr>
        <w:tc>
          <w:tcPr>
            <w:tcW w:w="360" w:type="dxa"/>
            <w:vAlign w:val="bottom"/>
          </w:tcPr>
          <w:p>
            <w:pPr>
              <w:spacing w:after="0"/>
              <w:rPr>
                <w:sz w:val="20"/>
                <w:szCs w:val="20"/>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such remuneration as the Board may from time to time determine.</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remuneration</w:t>
            </w:r>
          </w:p>
        </w:tc>
      </w:tr>
    </w:tbl>
    <w:p>
      <w:pPr>
        <w:spacing w:after="0" w:line="171" w:lineRule="exact"/>
        <w:rPr>
          <w:sz w:val="20"/>
          <w:szCs w:val="20"/>
          <w:color w:val="auto"/>
        </w:rPr>
      </w:pPr>
    </w:p>
    <w:p>
      <w:pPr>
        <w:ind w:left="1500" w:right="1079" w:hanging="520"/>
        <w:spacing w:after="0" w:line="257" w:lineRule="auto"/>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also be entitled to be repaid all travelling, hotel and other Directors’ expenses reasonably incurred by them respectively in or about the expenses performance of their duties as Directors, including their expenses of travelling to and from Board meetings, committee meetings or general meetings or otherwise incurred whilst engaged on the business of the Company or in the discharge of their duties as Directors.</w:t>
      </w:r>
    </w:p>
    <w:p>
      <w:pPr>
        <w:spacing w:after="0" w:line="376"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grant special remuneration to any Director who shall perform Special</w:t>
      </w:r>
    </w:p>
    <w:p>
      <w:pPr>
        <w:spacing w:after="0" w:line="27" w:lineRule="exact"/>
        <w:rPr>
          <w:rFonts w:ascii="Times New Roman" w:cs="Times New Roman" w:eastAsia="Times New Roman" w:hAnsi="Times New Roman"/>
          <w:sz w:val="18"/>
          <w:szCs w:val="18"/>
          <w:color w:val="auto"/>
        </w:rPr>
      </w:pPr>
    </w:p>
    <w:p>
      <w:pPr>
        <w:ind w:left="1500" w:right="8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has performed any special or extra services at the request of the Company. remuneration Such special remuneration may be made payable to such Director in addition</w:t>
      </w: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in substitution for his ordinary remuneration as a Director, and may be made payable by way of salary, commission or participation in profits or otherwise as may be arranged.</w:t>
      </w:r>
    </w:p>
    <w:p>
      <w:pPr>
        <w:spacing w:after="0" w:line="158" w:lineRule="exact"/>
        <w:rPr>
          <w:rFonts w:ascii="Times New Roman" w:cs="Times New Roman" w:eastAsia="Times New Roman" w:hAnsi="Times New Roman"/>
          <w:sz w:val="18"/>
          <w:szCs w:val="18"/>
          <w:color w:val="auto"/>
        </w:rPr>
      </w:pPr>
    </w:p>
    <w:p>
      <w:pPr>
        <w:ind w:left="1500" w:right="579" w:hanging="520"/>
        <w:spacing w:after="0" w:line="255" w:lineRule="auto"/>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Articles 95, 96 and 97, the remuneration of a Director Remuneration of appointed to any other office in the management of the Company may from directors to any time to time be fixed by the Board and may be by way of salary, commission, other office, etc. or participation in profits or otherwise or by all or any of those modes and</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such other benefits (including pension and/or gratuity and/or other benefits on retirement) and allowances as the Board may from time to time decide. Such remuneration shall be in addition to his ordinary remuneration as a Director.</w:t>
      </w:r>
    </w:p>
    <w:p>
      <w:pPr>
        <w:spacing w:after="0" w:line="161"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any Director or past director of the Company of any sum by way Payments for</w:t>
      </w:r>
    </w:p>
    <w:p>
      <w:pPr>
        <w:spacing w:after="0" w:line="27" w:lineRule="exact"/>
        <w:rPr>
          <w:rFonts w:ascii="Times New Roman" w:cs="Times New Roman" w:eastAsia="Times New Roman" w:hAnsi="Times New Roman"/>
          <w:sz w:val="18"/>
          <w:szCs w:val="18"/>
          <w:color w:val="auto"/>
        </w:rPr>
      </w:pPr>
    </w:p>
    <w:p>
      <w:pPr>
        <w:ind w:left="1500" w:right="5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compensation for loss of office or as consideration for or in connection compensation for with his retirement from office (not being a payment to which the director of loss of office the Company or past director is contractually or statutorily entitled) must be</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Company in general meeting.</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8" w:name="page39"/>
    <w:bookmarkEnd w:id="38"/>
    <w:p>
      <w:pPr>
        <w:ind w:left="980"/>
        <w:spacing w:after="0"/>
        <w:tabs>
          <w:tab w:leader="none" w:pos="1480" w:val="left"/>
        </w:tabs>
        <w:rPr>
          <w:sz w:val="20"/>
          <w:szCs w:val="20"/>
          <w:color w:val="auto"/>
        </w:rPr>
      </w:pPr>
      <w:r>
        <w:rPr>
          <w:rFonts w:ascii="Times New Roman" w:cs="Times New Roman" w:eastAsia="Times New Roman" w:hAnsi="Times New Roman"/>
          <w:sz w:val="18"/>
          <w:szCs w:val="18"/>
          <w:color w:val="auto"/>
        </w:rPr>
        <w:t>100</w:t>
        <w:tab/>
        <w:t>A Director shall vacate his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When office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vacated</w:t>
      </w:r>
    </w:p>
    <w:p>
      <w:pPr>
        <w:spacing w:after="0" w:line="180" w:lineRule="exact"/>
        <w:rPr>
          <w:sz w:val="20"/>
          <w:szCs w:val="20"/>
          <w:color w:val="auto"/>
        </w:rPr>
      </w:pPr>
    </w:p>
    <w:p>
      <w:pPr>
        <w:sectPr>
          <w:pgSz w:w="11900" w:h="16838" w:orient="portrait"/>
          <w:cols w:equalWidth="0" w:num="2">
            <w:col w:w="6500" w:space="720"/>
            <w:col w:w="1799"/>
          </w:cols>
          <w:pgMar w:left="1440" w:top="297" w:right="1440" w:bottom="1440" w:gutter="0" w:footer="0" w:header="0"/>
        </w:sectPr>
      </w:pPr>
    </w:p>
    <w:p>
      <w:pPr>
        <w:ind w:left="2040" w:right="1899" w:hanging="533"/>
        <w:spacing w:after="0" w:line="282" w:lineRule="auto"/>
        <w:tabs>
          <w:tab w:leader="none" w:pos="201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becomes bankrupt or has a receiving order made against him or suspends payment or compounds with his creditors generally; or</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dies or becomes of unsound mind as determined pursuant to an order made by any competent court or official on the grounds that he is or may be suffering from mental disorder or is otherwise incapable of managing his affairs and the Board resolves that his office be vacated; or</w:t>
      </w:r>
    </w:p>
    <w:p>
      <w:pPr>
        <w:spacing w:after="0" w:line="156"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1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absents himself from the meetings of the Board during a continuous period of six (6) months, without special leave of absence from the Board, and his alternate Director (if any) shall not during such period have attended in his stead, and the Board resolves that his office be vacated; or</w:t>
      </w:r>
    </w:p>
    <w:p>
      <w:pPr>
        <w:spacing w:after="0" w:line="156"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becomes prohibited by any applicable law or Designated Stock Exchange Rules from acting as a Director, or he ceases to be a Director by virtue of any provision of any applicable law or Designated Stock Exchange Rules or is removed from office pursuant to these Articles; or</w:t>
      </w:r>
    </w:p>
    <w:p>
      <w:pPr>
        <w:spacing w:after="0" w:line="156"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1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notice in writing delivered to the Company at its Registered Office or at the Head Office or tendered at a meeting of the Board he resigns his office; or</w:t>
      </w:r>
    </w:p>
    <w:p>
      <w:pPr>
        <w:spacing w:after="0" w:line="148" w:lineRule="exact"/>
        <w:rPr>
          <w:rFonts w:ascii="Times New Roman" w:cs="Times New Roman" w:eastAsia="Times New Roman" w:hAnsi="Times New Roman"/>
          <w:sz w:val="18"/>
          <w:szCs w:val="18"/>
          <w:color w:val="auto"/>
        </w:rPr>
      </w:pPr>
    </w:p>
    <w:p>
      <w:pPr>
        <w:ind w:left="2040" w:right="1899" w:hanging="533"/>
        <w:spacing w:after="0" w:line="282" w:lineRule="auto"/>
        <w:tabs>
          <w:tab w:leader="none" w:pos="20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shall be removed from office by an Ordinary Resolution of the Company under Article 107; or</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shall be removed from the office by notice in writing served on him signed by not less than ¾ in number (or if that is not a round number, the nearest lower round number) of the Directors (including himself) then in office.</w:t>
      </w:r>
    </w:p>
    <w:p>
      <w:pPr>
        <w:spacing w:after="0" w:line="153" w:lineRule="exact"/>
        <w:rPr>
          <w:sz w:val="20"/>
          <w:szCs w:val="20"/>
          <w:color w:val="auto"/>
        </w:rPr>
      </w:pPr>
    </w:p>
    <w:p>
      <w:pPr>
        <w:jc w:val="both"/>
        <w:ind w:left="1500" w:right="1899" w:hanging="520"/>
        <w:spacing w:after="0" w:line="261" w:lineRule="auto"/>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shall be required to vacate office or be ineligible for re-election or re-appointment as a Director, and no person shall be ineligible for appointment as a Director by reason only of his having attained any particular age.</w:t>
      </w:r>
    </w:p>
    <w:p>
      <w:pPr>
        <w:spacing w:after="0" w:line="152" w:lineRule="exact"/>
        <w:rPr>
          <w:rFonts w:ascii="Times New Roman" w:cs="Times New Roman" w:eastAsia="Times New Roman" w:hAnsi="Times New Roman"/>
          <w:sz w:val="18"/>
          <w:szCs w:val="18"/>
          <w:color w:val="auto"/>
        </w:rPr>
      </w:pPr>
    </w:p>
    <w:p>
      <w:pPr>
        <w:ind w:left="2040" w:right="1079" w:hanging="1060"/>
        <w:spacing w:after="0" w:line="257" w:lineRule="auto"/>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Companies Act and to these Articles, no Director or Directors’ intended Director shall be disqualified by his office from contracting interests with the Company either as vendor, purchaser or otherwise nor shall</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contract or any contract or arrangement entered into by or on behalf of the Company with any person, company or partnership of or in which any Director shall be a member or otherwise interested be capable on that account of being avoided, nor shall any Director so contracting or being any member or so interested be liable to account to the Company for any profit so realized by any such contract or arrangement by reason only of such Director holding that office or the fiduciary relationship thereby established, provided that such Director shall, if his interest in such contract or arrangement is material, declare the nature of his interest at the earliest meeting of the Board at which it is practicable for him to do so, either specifically or by way of a general notice stating that, by reason of the facts specified in the notice, he is to be regarded as interested in any contracts of a specified description which may subsequently be made by the Company. Any such transaction that would reasonably be likely to affect a Director’s status as an “Independent Director”, or that would constitute a “related party transaction” as defined by Item 7.N of Form 20F promulgated by the SEC, shall require the approval of the Audit Committee.</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39" w:name="page40"/>
    <w:bookmarkEnd w:id="39"/>
    <w:p>
      <w:pPr>
        <w:jc w:val="both"/>
        <w:ind w:left="2040" w:right="1899" w:hanging="533"/>
        <w:spacing w:after="0" w:line="252" w:lineRule="auto"/>
        <w:tabs>
          <w:tab w:leader="none" w:pos="2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continue to be or become a director or other officer or member of any other company in which the Company may be interested and (unless otherwise agreed between the Company and the Director) no such Director shall be liable to account to the Company or the Shareholders for any remuneration or other benefits received by him as a director or other officer or member of any such other company. The Directors may exercise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as directors or other officers of such company) and any Director may vote in favour of the exercise of such voting rights in the manner aforesaid notwithstanding that he may be, or is about to be, appointed a director or other officer of such a company, and that as such he is or may become interested in the exercise of such voting rights in the manner aforesaid.</w:t>
      </w:r>
    </w:p>
    <w:p>
      <w:pPr>
        <w:spacing w:after="0" w:line="166"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with the Company (except that of Auditors) in conjunction with his office of Director for such period and upon such terms as the Board may determine, and may be paid such extra remuneration therefor (whether by way of salary, commission, participation in profit or otherwise) as the Board may determine, and such extra remuneration shall be in addition to any remuneration provided for by or pursuant to any other Articles.</w:t>
      </w:r>
    </w:p>
    <w:p>
      <w:pPr>
        <w:spacing w:after="0" w:line="164"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act by himself or his firm in a professional capacity for the Company (otherwise than as Auditor) and he or his firm may be remunerated for professional services as if he were not a Director.</w:t>
      </w:r>
    </w:p>
    <w:p>
      <w:pPr>
        <w:spacing w:after="0" w:line="149" w:lineRule="exact"/>
        <w:rPr>
          <w:sz w:val="20"/>
          <w:szCs w:val="20"/>
          <w:color w:val="auto"/>
        </w:rPr>
      </w:pPr>
    </w:p>
    <w:p>
      <w:pPr>
        <w:jc w:val="both"/>
        <w:ind w:left="1500" w:right="1899"/>
        <w:spacing w:after="0" w:line="254" w:lineRule="auto"/>
        <w:rPr>
          <w:sz w:val="20"/>
          <w:szCs w:val="20"/>
          <w:color w:val="auto"/>
        </w:rPr>
      </w:pPr>
      <w:r>
        <w:rPr>
          <w:rFonts w:ascii="Times New Roman" w:cs="Times New Roman" w:eastAsia="Times New Roman" w:hAnsi="Times New Roman"/>
          <w:sz w:val="18"/>
          <w:szCs w:val="18"/>
          <w:color w:val="auto"/>
        </w:rPr>
        <w:t>Notwithstanding the foregoing, no “Independent Director” as defined in Designated Stock Exchange Rules or in Rule 10A-3 under the Exchange Act, and with respect of whom the Board has determined constitutes an “Independent Director” for purposes of compliance with applicable law or the Company’s listing requirements, shall without the consent of the Audit Committee take any of the foregoing actions or any other action that would reasonably be likely to affect such Director’s status as an “Independent Director” of the Company.</w:t>
      </w:r>
    </w:p>
    <w:p>
      <w:pPr>
        <w:spacing w:after="0" w:line="16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02" w:lineRule="exact"/>
        <w:rPr>
          <w:sz w:val="20"/>
          <w:szCs w:val="20"/>
          <w:color w:val="auto"/>
        </w:rPr>
      </w:pPr>
    </w:p>
    <w:p>
      <w:pPr>
        <w:ind w:left="1500" w:right="499" w:hanging="520"/>
        <w:spacing w:after="0" w:line="257" w:lineRule="auto"/>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ED2024"/>
          <w:strike w:val="1"/>
        </w:rPr>
        <w:t>The Company in general meeting may from time to time fix and may from Power of general time to time by Ordinary Resolution increase or reduce the maximum and meeting to minimum number of Directors but so that t</w:t>
      </w:r>
      <w:r>
        <w:rPr>
          <w:rFonts w:ascii="Times New Roman" w:cs="Times New Roman" w:eastAsia="Times New Roman" w:hAnsi="Times New Roman"/>
          <w:sz w:val="18"/>
          <w:szCs w:val="18"/>
          <w:u w:val="single" w:color="auto"/>
          <w:color w:val="3953A4"/>
          <w:strike w:val="1"/>
        </w:rPr>
        <w:t>T</w:t>
      </w:r>
      <w:r>
        <w:rPr>
          <w:rFonts w:ascii="Times New Roman" w:cs="Times New Roman" w:eastAsia="Times New Roman" w:hAnsi="Times New Roman"/>
          <w:sz w:val="18"/>
          <w:szCs w:val="18"/>
          <w:color w:val="000000"/>
          <w:strike w:val="1"/>
        </w:rPr>
        <w:t>he number of Directors shall not</w:t>
      </w:r>
      <w:r>
        <w:rPr>
          <w:rFonts w:ascii="Times New Roman" w:cs="Times New Roman" w:eastAsia="Times New Roman" w:hAnsi="Times New Roman"/>
          <w:sz w:val="18"/>
          <w:szCs w:val="18"/>
          <w:color w:val="ED2024"/>
          <w:strike w:val="1"/>
        </w:rPr>
        <w:t xml:space="preserve"> increase or reduce</w:t>
      </w:r>
    </w:p>
    <w:tbl>
      <w:tblPr>
        <w:tblLayout w:type="fixed"/>
        <w:tblInd w:w="1500" w:type="dxa"/>
        <w:tblCellMar>
          <w:top w:w="0" w:type="dxa"/>
          <w:left w:w="0" w:type="dxa"/>
          <w:bottom w:w="0" w:type="dxa"/>
          <w:right w:w="0" w:type="dxa"/>
        </w:tblCellMar>
      </w:tblPr>
      <w:tr>
        <w:trPr>
          <w:trHeight w:val="177"/>
        </w:trPr>
        <w:tc>
          <w:tcPr>
            <w:tcW w:w="57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be less than two (2).</w:t>
            </w:r>
          </w:p>
        </w:tc>
        <w:tc>
          <w:tcPr>
            <w:tcW w:w="120" w:type="dxa"/>
            <w:vAlign w:val="bottom"/>
            <w:tcBorders>
              <w:bottom w:val="single" w:sz="8" w:color="3953A4"/>
            </w:tcBorders>
          </w:tcPr>
          <w:p>
            <w:pPr>
              <w:spacing w:after="0" w:line="177" w:lineRule="exact"/>
              <w:rPr>
                <w:sz w:val="20"/>
                <w:szCs w:val="20"/>
                <w:color w:val="auto"/>
              </w:rPr>
            </w:pPr>
            <w:r>
              <w:rPr>
                <w:rFonts w:ascii="Times New Roman" w:cs="Times New Roman" w:eastAsia="Times New Roman" w:hAnsi="Times New Roman"/>
                <w:sz w:val="18"/>
                <w:szCs w:val="18"/>
                <w:color w:val="3953A4"/>
                <w:w w:val="76"/>
              </w:rPr>
              <w:t>N</w:t>
            </w:r>
          </w:p>
        </w:tc>
        <w:tc>
          <w:tcPr>
            <w:tcW w:w="1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ED2024"/>
                <w:strike w:val="1"/>
                <w:w w:val="88"/>
              </w:rPr>
              <w:t>n</w:t>
            </w:r>
          </w:p>
        </w:tc>
        <w:tc>
          <w:tcPr>
            <w:tcW w:w="6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w w:val="97"/>
              </w:rPr>
              <w:t>umber of</w:t>
            </w:r>
          </w:p>
        </w:tc>
      </w:tr>
      <w:tr>
        <w:trPr>
          <w:trHeight w:val="237"/>
        </w:trPr>
        <w:tc>
          <w:tcPr>
            <w:tcW w:w="572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Directors</w:t>
            </w:r>
          </w:p>
        </w:tc>
      </w:tr>
    </w:tbl>
    <w:p>
      <w:pPr>
        <w:spacing w:after="0" w:line="171" w:lineRule="exact"/>
        <w:rPr>
          <w:sz w:val="20"/>
          <w:szCs w:val="20"/>
          <w:color w:val="auto"/>
        </w:rPr>
      </w:pPr>
    </w:p>
    <w:p>
      <w:pPr>
        <w:ind w:left="1500" w:right="659" w:hanging="520"/>
        <w:spacing w:after="0" w:line="266" w:lineRule="auto"/>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Articles and the Companies Act, the Company may from time Appointment of to time in general meeting by Ordinary Resolution elect any person to be a Directors Director either to fill a casual vacancy or as an additional Director.</w:t>
      </w:r>
    </w:p>
    <w:p>
      <w:pPr>
        <w:spacing w:after="0" w:line="148" w:lineRule="exact"/>
        <w:rPr>
          <w:rFonts w:ascii="Times New Roman" w:cs="Times New Roman" w:eastAsia="Times New Roman" w:hAnsi="Times New Roman"/>
          <w:sz w:val="18"/>
          <w:szCs w:val="18"/>
          <w:color w:val="auto"/>
        </w:rPr>
      </w:pPr>
    </w:p>
    <w:p>
      <w:pPr>
        <w:jc w:val="both"/>
        <w:ind w:left="1500" w:right="1899" w:hanging="520"/>
        <w:spacing w:after="0" w:line="258" w:lineRule="auto"/>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shall have power from time to time and at any time to appoint any person as a Director either to fill a casual vacancy or as an additional Director </w:t>
      </w:r>
      <w:r>
        <w:rPr>
          <w:rFonts w:ascii="Times New Roman" w:cs="Times New Roman" w:eastAsia="Times New Roman" w:hAnsi="Times New Roman"/>
          <w:sz w:val="18"/>
          <w:szCs w:val="18"/>
          <w:color w:val="ED2024"/>
          <w:strike w:val="1"/>
        </w:rPr>
        <w:t>but so that the number of Directors so appointed shall not exceed the maximum number determined from time to time by the Shareholders in general meeting</w:t>
      </w:r>
      <w:r>
        <w:rPr>
          <w:rFonts w:ascii="Times New Roman" w:cs="Times New Roman" w:eastAsia="Times New Roman" w:hAnsi="Times New Roman"/>
          <w:sz w:val="18"/>
          <w:szCs w:val="18"/>
          <w:color w:val="000000"/>
          <w:strike w:val="1"/>
        </w:rPr>
        <w:t>.</w:t>
      </w:r>
    </w:p>
    <w:p>
      <w:pPr>
        <w:spacing w:after="0" w:line="156" w:lineRule="exact"/>
        <w:rPr>
          <w:rFonts w:ascii="Times New Roman" w:cs="Times New Roman" w:eastAsia="Times New Roman" w:hAnsi="Times New Roman"/>
          <w:sz w:val="18"/>
          <w:szCs w:val="18"/>
          <w:color w:val="auto"/>
        </w:rPr>
      </w:pPr>
    </w:p>
    <w:p>
      <w:pPr>
        <w:jc w:val="both"/>
        <w:ind w:left="1500" w:right="1899" w:hanging="520"/>
        <w:spacing w:after="0" w:line="261" w:lineRule="auto"/>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rules of the Designated Stock Exchange, no person</w:t>
      </w:r>
      <w:r>
        <w:rPr>
          <w:rFonts w:ascii="Times New Roman" w:cs="Times New Roman" w:eastAsia="Times New Roman" w:hAnsi="Times New Roman"/>
          <w:sz w:val="18"/>
          <w:szCs w:val="18"/>
          <w:color w:val="ED2024"/>
          <w:strike w:val="1"/>
        </w:rPr>
        <w:t>, other than a retiring Director,</w:t>
      </w:r>
      <w:r>
        <w:rPr>
          <w:rFonts w:ascii="Times New Roman" w:cs="Times New Roman" w:eastAsia="Times New Roman" w:hAnsi="Times New Roman"/>
          <w:sz w:val="18"/>
          <w:szCs w:val="18"/>
          <w:color w:val="auto"/>
        </w:rPr>
        <w:t xml:space="preserve"> shall, unless recommended by the Board for election, be eligible for election to the office of Director at any general meeting.</w:t>
      </w:r>
    </w:p>
    <w:p>
      <w:pPr>
        <w:spacing w:after="0" w:line="152" w:lineRule="exact"/>
        <w:rPr>
          <w:rFonts w:ascii="Times New Roman" w:cs="Times New Roman" w:eastAsia="Times New Roman" w:hAnsi="Times New Roman"/>
          <w:sz w:val="18"/>
          <w:szCs w:val="18"/>
          <w:color w:val="auto"/>
        </w:rPr>
      </w:pPr>
    </w:p>
    <w:p>
      <w:pPr>
        <w:ind w:left="1500" w:right="579" w:hanging="520"/>
        <w:spacing w:after="0" w:line="254" w:lineRule="auto"/>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provision to the contrary in these Articles, the Shareholders Power to remove may by Ordinary Resolution remove any Director before the expiration of his Director by term of office notwithstanding anything in these Articles or in any agreement Ordinary between the Company and such Director (but without prejudice to any claim Resolution which such Director may have for damages for any breach of any contract</w:t>
      </w:r>
    </w:p>
    <w:p>
      <w:pPr>
        <w:spacing w:after="0" w:line="3"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him and the Company) and may by Ordinary Resolution elect another person in his stead.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663" w:gutter="0" w:footer="0" w:header="0"/>
        </w:sectPr>
      </w:pPr>
    </w:p>
    <w:bookmarkStart w:id="40" w:name="page41"/>
    <w:bookmarkEnd w:id="40"/>
    <w:p>
      <w:pPr>
        <w:ind w:left="3320"/>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ind w:left="1500" w:right="599" w:hanging="520"/>
        <w:spacing w:after="0" w:line="261" w:lineRule="auto"/>
        <w:tabs>
          <w:tab w:leader="none" w:pos="1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at its discretion exercise all the powers of Power to borrow the Company to raise or borrow or to secure the payment of any sum or sums</w:t>
      </w:r>
    </w:p>
    <w:p>
      <w:pPr>
        <w:ind w:left="1500" w:right="19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money for the purposes of the Company and to mortgage or charge its undertaking, property and uncalled capital or any part thereof.</w:t>
      </w:r>
    </w:p>
    <w:p>
      <w:pPr>
        <w:spacing w:after="0" w:line="154" w:lineRule="exact"/>
        <w:rPr>
          <w:rFonts w:ascii="Times New Roman" w:cs="Times New Roman" w:eastAsia="Times New Roman" w:hAnsi="Times New Roman"/>
          <w:sz w:val="18"/>
          <w:szCs w:val="18"/>
          <w:color w:val="auto"/>
        </w:rPr>
      </w:pPr>
    </w:p>
    <w:p>
      <w:pPr>
        <w:ind w:left="1500" w:right="479" w:hanging="520"/>
        <w:spacing w:after="0" w:line="257" w:lineRule="auto"/>
        <w:tabs>
          <w:tab w:leader="none" w:pos="1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raise or secure the payment or repayment of such sum or Conditions on sums in such manner and upon such terms and conditions in all respects as it which money may thinks fit and in particular but subject to the provisions of the Companies Act, be borrowed</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issue of debentures, debenture stock, bonds or other securities of the Company, whether outright or as collateral security for any debt, liability or obligation of the Company or of any third party.</w:t>
      </w:r>
    </w:p>
    <w:p>
      <w:pPr>
        <w:spacing w:after="0" w:line="158" w:lineRule="exact"/>
        <w:rPr>
          <w:rFonts w:ascii="Times New Roman" w:cs="Times New Roman" w:eastAsia="Times New Roman" w:hAnsi="Times New Roman"/>
          <w:sz w:val="18"/>
          <w:szCs w:val="18"/>
          <w:color w:val="auto"/>
        </w:rPr>
      </w:pPr>
    </w:p>
    <w:p>
      <w:pPr>
        <w:jc w:val="both"/>
        <w:ind w:left="1500" w:right="719" w:hanging="520"/>
        <w:spacing w:after="0" w:line="266" w:lineRule="auto"/>
        <w:tabs>
          <w:tab w:leader="none" w:pos="1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Debentures, debenture stock, bonds and other securities (other than Shares Assignment of which are not fully paid) may be made assignable free from any equities debentures etc. between the Company and the person to whom the same may be issued.</w:t>
      </w:r>
    </w:p>
    <w:p>
      <w:pPr>
        <w:spacing w:after="0" w:line="148" w:lineRule="exact"/>
        <w:rPr>
          <w:rFonts w:ascii="Times New Roman" w:cs="Times New Roman" w:eastAsia="Times New Roman" w:hAnsi="Times New Roman"/>
          <w:sz w:val="18"/>
          <w:szCs w:val="18"/>
          <w:color w:val="auto"/>
        </w:rPr>
      </w:pPr>
    </w:p>
    <w:p>
      <w:pPr>
        <w:jc w:val="both"/>
        <w:ind w:left="1500" w:right="519" w:hanging="520"/>
        <w:spacing w:after="0" w:line="257" w:lineRule="auto"/>
        <w:tabs>
          <w:tab w:leader="none" w:pos="1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debentures, debenture stock, bonds or other securities (other than Special privileges Shares) may be issued at a discount, premium or otherwise and with any of debentures etc. special privileges as to redemption, surrender, drawings, allotment or</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of or conversion into Shares, attending and voting at general meetings of the Company, appointment of Directors and otherwise.</w:t>
      </w:r>
    </w:p>
    <w:p>
      <w:pPr>
        <w:spacing w:after="0" w:line="154" w:lineRule="exact"/>
        <w:rPr>
          <w:rFonts w:ascii="Times New Roman" w:cs="Times New Roman" w:eastAsia="Times New Roman" w:hAnsi="Times New Roman"/>
          <w:sz w:val="18"/>
          <w:szCs w:val="18"/>
          <w:color w:val="auto"/>
        </w:rPr>
      </w:pPr>
    </w:p>
    <w:p>
      <w:pPr>
        <w:ind w:left="1500" w:right="499" w:hanging="520"/>
        <w:spacing w:after="0" w:line="257" w:lineRule="auto"/>
        <w:tabs>
          <w:tab w:leader="none" w:pos="1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a proper register to be kept, in accordance with the Register of provisions of the Companies Act, of all mortgages and charges specifically charges to be kept affecting the property of the Company and shall duly comply with such</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Companies Act with regard to the registration of mortgages and charges as may be specified or required.</w:t>
      </w:r>
    </w:p>
    <w:p>
      <w:pPr>
        <w:ind w:left="1500" w:hanging="520"/>
        <w:spacing w:after="0" w:line="221" w:lineRule="auto"/>
        <w:tabs>
          <w:tab w:leader="none" w:pos="1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a series of debentures or debenture stock not Register of</w:t>
      </w:r>
    </w:p>
    <w:p>
      <w:pPr>
        <w:spacing w:after="0" w:line="196" w:lineRule="exact"/>
        <w:rPr>
          <w:sz w:val="20"/>
          <w:szCs w:val="20"/>
          <w:color w:val="auto"/>
        </w:rPr>
      </w:pPr>
    </w:p>
    <w:p>
      <w:pPr>
        <w:ind w:left="1500" w:right="659"/>
        <w:spacing w:after="0" w:line="282" w:lineRule="auto"/>
        <w:rPr>
          <w:sz w:val="20"/>
          <w:szCs w:val="20"/>
          <w:color w:val="auto"/>
        </w:rPr>
      </w:pPr>
      <w:r>
        <w:rPr>
          <w:rFonts w:ascii="Times New Roman" w:cs="Times New Roman" w:eastAsia="Times New Roman" w:hAnsi="Times New Roman"/>
          <w:sz w:val="18"/>
          <w:szCs w:val="18"/>
          <w:color w:val="auto"/>
        </w:rPr>
        <w:t>transferable by delivery, the Board shall cause a proper register to be kept of debentures or the holders of such debentures. debenture stock</w:t>
      </w:r>
    </w:p>
    <w:p>
      <w:pPr>
        <w:spacing w:after="0" w:line="135" w:lineRule="exact"/>
        <w:rPr>
          <w:sz w:val="20"/>
          <w:szCs w:val="20"/>
          <w:color w:val="auto"/>
        </w:rPr>
      </w:pPr>
    </w:p>
    <w:p>
      <w:pPr>
        <w:ind w:left="1500" w:right="659" w:hanging="520"/>
        <w:spacing w:after="0" w:line="257" w:lineRule="auto"/>
        <w:tabs>
          <w:tab w:leader="none" w:pos="1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uncalled capital of the Company is charged, all persons taking any Mortgage of subsequent charge thereon shall take the same subject to such prior charge, uncalled capital and shall not be entitled, by notice to the Shareholders or otherwise, to obtain</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over such prior charge.</w:t>
      </w:r>
    </w:p>
    <w:p>
      <w:pPr>
        <w:spacing w:after="0" w:line="17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GENERAL POWERS OF THE DIRECTORS</w:t>
      </w:r>
    </w:p>
    <w:p>
      <w:pPr>
        <w:spacing w:after="0" w:line="202" w:lineRule="exact"/>
        <w:rPr>
          <w:sz w:val="20"/>
          <w:szCs w:val="20"/>
          <w:color w:val="auto"/>
        </w:rPr>
      </w:pPr>
    </w:p>
    <w:p>
      <w:pPr>
        <w:ind w:left="1500" w:right="479" w:hanging="520"/>
        <w:spacing w:after="0" w:line="257" w:lineRule="auto"/>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shall be managed and conducted by the Board General powers of who, in addition to the powers and authorities by these Articles expressly Company vested conferred upon it, may exercise all powers of the Company (whether relating in Directors</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management of the business of the Company or otherwise) and do all such acts and things as may be exercised or done or approved by the Company and are not hereby or by the Statutes expressly directed or required to be exercised or done by the Company in general meeting, but subject nevertheless to the provisions of the Companies Act and of these Articles and to any regulations from time to time made by the Company in general meeting not being inconsistent with such provisions or these Articles, provided that no regulation so made shall invalidate any prior act of the Board which would have been valid if such regulation had not been made. The general powers given by this Article shall not be limited or restricted by any special authority or power given to the Board by any other Article.</w:t>
      </w:r>
    </w:p>
    <w:p>
      <w:pPr>
        <w:spacing w:after="0" w:line="165" w:lineRule="exact"/>
        <w:rPr>
          <w:rFonts w:ascii="Times New Roman" w:cs="Times New Roman" w:eastAsia="Times New Roman" w:hAnsi="Times New Roman"/>
          <w:sz w:val="18"/>
          <w:szCs w:val="18"/>
          <w:color w:val="auto"/>
        </w:rPr>
      </w:pPr>
    </w:p>
    <w:p>
      <w:pPr>
        <w:ind w:left="1500" w:right="1899" w:hanging="520"/>
        <w:spacing w:after="0" w:line="282" w:lineRule="auto"/>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 powers conferred by these Articles, it is hereby expressly declared that the Board shall have the following powers:</w:t>
      </w:r>
    </w:p>
    <w:p>
      <w:pPr>
        <w:spacing w:after="0" w:line="135" w:lineRule="exact"/>
        <w:rPr>
          <w:sz w:val="20"/>
          <w:szCs w:val="20"/>
          <w:color w:val="auto"/>
        </w:rPr>
      </w:pPr>
    </w:p>
    <w:p>
      <w:pPr>
        <w:jc w:val="both"/>
        <w:ind w:left="2040" w:right="1899" w:hanging="533"/>
        <w:spacing w:after="0" w:line="266" w:lineRule="auto"/>
        <w:tabs>
          <w:tab w:leader="none" w:pos="201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to any person the right or option of requiring at a future date that an allotment shall be made to him of any Share at par or at such premium and on such other terms as may be agreed;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41" w:name="page42"/>
    <w:bookmarkEnd w:id="41"/>
    <w:p>
      <w:pPr>
        <w:jc w:val="both"/>
        <w:ind w:left="2040" w:right="1899" w:hanging="533"/>
        <w:spacing w:after="0" w:line="261" w:lineRule="auto"/>
        <w:tabs>
          <w:tab w:leader="none" w:pos="2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w:t>
      </w:r>
    </w:p>
    <w:p>
      <w:pPr>
        <w:spacing w:after="0" w:line="153" w:lineRule="exact"/>
        <w:rPr>
          <w:sz w:val="20"/>
          <w:szCs w:val="20"/>
          <w:color w:val="auto"/>
        </w:rPr>
      </w:pPr>
    </w:p>
    <w:p>
      <w:pPr>
        <w:jc w:val="both"/>
        <w:ind w:left="1500" w:right="1899" w:hanging="520"/>
        <w:spacing w:after="0" w:line="256" w:lineRule="auto"/>
        <w:tabs>
          <w:tab w:leader="none" w:pos="1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the Designated Stock Exchange Rules,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15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CHAIRMAN AND OTHER OFFICERS</w:t>
      </w:r>
    </w:p>
    <w:p>
      <w:pPr>
        <w:spacing w:after="0" w:line="202" w:lineRule="exact"/>
        <w:rPr>
          <w:sz w:val="20"/>
          <w:szCs w:val="20"/>
          <w:color w:val="auto"/>
        </w:rPr>
      </w:pPr>
    </w:p>
    <w:p>
      <w:pPr>
        <w:ind w:left="1500" w:right="739" w:hanging="520"/>
        <w:spacing w:after="0" w:line="255" w:lineRule="auto"/>
        <w:tabs>
          <w:tab w:leader="none" w:pos="15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elect or otherwise appoint one of them to chairman, vice the office of chairman of the Company and another to be the vice chairman of chairman and the Company (or two or more vice chairmen) and determine the period for officers which each of them is to hold office. The chairman of the Company or, in his</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absence, the vice chairman of the Company shall preside as chairman at meetings of the Board, but if no such chairman or vice chairman be elected or appointed, or if at any meeting the chairman or vice chairman is not present within five (5) minutes after the time appointed for holding the same and willing to act, the Directors present shall choose one of their number to be chairman of such meeting. The provisions of Article 98 shall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apply to any Directors elected or otherwise appointed to any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the provisions of this Article.</w:t>
      </w:r>
    </w:p>
    <w:p>
      <w:pPr>
        <w:spacing w:after="0" w:line="16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PROCEEDINGS OF THE DIRECTORS</w:t>
      </w:r>
    </w:p>
    <w:p>
      <w:pPr>
        <w:spacing w:after="0" w:line="202" w:lineRule="exact"/>
        <w:rPr>
          <w:sz w:val="20"/>
          <w:szCs w:val="20"/>
          <w:color w:val="auto"/>
        </w:rPr>
      </w:pPr>
    </w:p>
    <w:p>
      <w:pPr>
        <w:ind w:left="1500" w:right="899" w:hanging="520"/>
        <w:spacing w:after="0" w:line="255" w:lineRule="auto"/>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meet together for the despatch of business, adjourn and Meeting of otherwise regulate its meetings and proceedings as it thinks fit and may Directors, determine the quorum necessary for the transaction of business. Unless quorum, etc. otherwise determined two (2) Directors shall be a quorum. For the purpose of</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an alternate Director shall be counted in a quorum separately in respect of himself (if a Director) and in respect of each Director for whom he is an alternate and his voting rights shall be cumulative and he need not use all his votes or cast all his votes in the same way. A meeting of the Board or any committee of the Board may be held by means of such telephone, electronic or other communication facilities as permit all persons participating in the meeting to communicate with each other simultaneously and instantaneously, and participation in such a meeting shall constitute presence in person at such meeting.</w:t>
      </w:r>
    </w:p>
    <w:p>
      <w:pPr>
        <w:spacing w:after="0" w:line="166" w:lineRule="exact"/>
        <w:rPr>
          <w:rFonts w:ascii="Times New Roman" w:cs="Times New Roman" w:eastAsia="Times New Roman" w:hAnsi="Times New Roman"/>
          <w:sz w:val="18"/>
          <w:szCs w:val="18"/>
          <w:color w:val="auto"/>
        </w:rPr>
      </w:pPr>
    </w:p>
    <w:p>
      <w:pPr>
        <w:ind w:left="1500" w:right="819" w:hanging="520"/>
        <w:spacing w:after="0" w:line="255" w:lineRule="auto"/>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and on the request of a Director the Secretary shall, at any Convening of time summon a meeting of the Board which may be held in any part of the Meetings of world, but no such meeting shall be summoned to be held outside the Directors territory in which the Head Office is for the time being situate without the</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approval of the Board. Notice thereof shall be given to each Director and alternate Director in person orally or in writing or by telephone or by telex or telegram or facsimile transmission at the telephone or facsimile number or address from time to time notified to the Company by such Director or in such other manner as the Board may from time to time determine. A Director absent or intending to be absent from the territory in which the Head Office is for the time being situate may request the Board or the Secretary that notices of Board meetings shall during his absence be sent in writing to him at his last known address, facsimile or telex number or any other address, facsimile or telex number given by him to the Company for this purpose, but such notices need not be given any earlier than notices given to the other Directors not so absent and in the absence of any such request it shall not be necessary to give notice of a Board meeting to any Director who is for the time being absent from such territory.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42" w:name="page43"/>
    <w:bookmarkEnd w:id="42"/>
    <w:p>
      <w:pPr>
        <w:ind w:left="1500" w:right="539" w:hanging="520"/>
        <w:spacing w:after="0" w:line="257" w:lineRule="auto"/>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102, questions arising at any meeting of the Board shall be How questions to decided by a majority of votes, and in case of an equality of votes the be decided chairman of the meeting shall have a second or casting vote. A Director who</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also an alternate Director shall be entitled in the absence of his appointor to a separate vote on behalf of his appointor in addition to his own vote.</w:t>
      </w:r>
    </w:p>
    <w:p>
      <w:pPr>
        <w:spacing w:after="0" w:line="154" w:lineRule="exact"/>
        <w:rPr>
          <w:rFonts w:ascii="Times New Roman" w:cs="Times New Roman" w:eastAsia="Times New Roman" w:hAnsi="Times New Roman"/>
          <w:sz w:val="18"/>
          <w:szCs w:val="18"/>
          <w:color w:val="auto"/>
        </w:rPr>
      </w:pPr>
    </w:p>
    <w:p>
      <w:pPr>
        <w:ind w:left="1500" w:right="1079" w:hanging="520"/>
        <w:spacing w:after="0" w:line="257" w:lineRule="auto"/>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the Board for the time being at which a quorum is present shall Powers of be competent to exercise all or any of the authorities, powers and discretions meeting by or under these Articles for the time being vested in or exercisable by the</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generally.</w:t>
      </w:r>
    </w:p>
    <w:p>
      <w:pPr>
        <w:spacing w:after="0" w:line="179" w:lineRule="exact"/>
        <w:rPr>
          <w:rFonts w:ascii="Times New Roman" w:cs="Times New Roman" w:eastAsia="Times New Roman" w:hAnsi="Times New Roman"/>
          <w:sz w:val="18"/>
          <w:szCs w:val="18"/>
          <w:color w:val="auto"/>
        </w:rPr>
      </w:pPr>
    </w:p>
    <w:p>
      <w:pPr>
        <w:ind w:left="2040" w:right="559" w:hanging="1060"/>
        <w:spacing w:after="0" w:line="255" w:lineRule="auto"/>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applicable law and the Designated Stock Exchange Rules, Power to appoint the Board may delegate any of their powers to any committee committee and to (including, without limitation, an Audit Committee, Compensation delegate Committee or Remuneration Committee and Nomination Committee),</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one or more Directors. They may also delegate to any managing Director or any Director holding any other office such of their powers as they consider desirable to be exercised by him. Any such delegation may be made subject to any conditions the Directors may impose, and either collaterally with or to the exclusion of its own powers and may be revoked or altered. Subject to any such conditions, the proceedings of a committee with two (2) or more Members shall be governed by the provisions of the Articles regulating the proceedings of Directors so far as they are capable of applying. Where a provision of the Articles refers to the exercise of a power, authority or discretion by the Directors and that power, authority or discretion has been delegated by the Directors to a committee, the provision shall be construed as permitting the exercise of the power, authority or discretion by the committee.</w:t>
      </w:r>
    </w:p>
    <w:p>
      <w:pPr>
        <w:spacing w:after="0" w:line="164"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delegate any of its powers to any other committees consisting of such Director or Directors and other person(s) as it thinks fit, and they may from time to time revoke such delegation or revoke the appointment of and discharge any such committees either wholly or in part, and either as to persons or purposes, but every committee so formed shall in the exercise of the powers so delegated conform to any regulations that may from time to time be imposed upon it by the Board.</w:t>
      </w:r>
    </w:p>
    <w:p>
      <w:pPr>
        <w:spacing w:after="0" w:line="164" w:lineRule="exact"/>
        <w:rPr>
          <w:rFonts w:ascii="Times New Roman" w:cs="Times New Roman" w:eastAsia="Times New Roman" w:hAnsi="Times New Roman"/>
          <w:sz w:val="18"/>
          <w:szCs w:val="18"/>
          <w:color w:val="auto"/>
        </w:rPr>
      </w:pPr>
    </w:p>
    <w:p>
      <w:pPr>
        <w:ind w:left="1500" w:right="539" w:hanging="520"/>
        <w:spacing w:after="0" w:line="254" w:lineRule="auto"/>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such committee in conformity with such regulations and Act of committee in fulfilment of the purposes for which it is appointed, but not otherwise, to be of same shall have the like force and effect as if done by the Board, and the Board (or effect as acts of if the Board delegates such power, the committee) shall have power to Directors remunerate the members of any special committee, and charge such</w:t>
      </w:r>
    </w:p>
    <w:p>
      <w:pPr>
        <w:spacing w:after="0" w:line="3"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to the current expenses of the Company.</w:t>
      </w:r>
    </w:p>
    <w:p>
      <w:pPr>
        <w:spacing w:after="0" w:line="179" w:lineRule="exact"/>
        <w:rPr>
          <w:rFonts w:ascii="Times New Roman" w:cs="Times New Roman" w:eastAsia="Times New Roman" w:hAnsi="Times New Roman"/>
          <w:sz w:val="18"/>
          <w:szCs w:val="18"/>
          <w:color w:val="auto"/>
        </w:rPr>
      </w:pPr>
    </w:p>
    <w:p>
      <w:pPr>
        <w:ind w:left="1500" w:right="719" w:hanging="520"/>
        <w:spacing w:after="0" w:line="257" w:lineRule="auto"/>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meetings and proceedings of any such committee consisting of two (2) or Proceedings of more members shall be governed by the provisions herein contained for committee regulating the meetings and proceedings of the Board so far as the same are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thereto and are not replaced by any regulations imposed by the Board pursuant to Article 123, indicating, without limitation, any committee charter adopted by the Board for purposes or in respect of any such committee.</w:t>
      </w:r>
    </w:p>
    <w:p>
      <w:pPr>
        <w:spacing w:after="0" w:line="161" w:lineRule="exact"/>
        <w:rPr>
          <w:rFonts w:ascii="Times New Roman" w:cs="Times New Roman" w:eastAsia="Times New Roman" w:hAnsi="Times New Roman"/>
          <w:sz w:val="18"/>
          <w:szCs w:val="18"/>
          <w:color w:val="auto"/>
        </w:rPr>
      </w:pPr>
    </w:p>
    <w:p>
      <w:pPr>
        <w:ind w:left="1500" w:right="639" w:hanging="520"/>
        <w:spacing w:after="0" w:line="255" w:lineRule="auto"/>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bona fide done by any meeting of the Board or by any such When acts of committee or by any person acting as a Director shall, notwithstanding that it Directors or shall be afterwards discovered that there was some defect in the appointment committee to be of such Director or persons acting as aforesaid or that they or any of them valid</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disqualified, be as valid as if every such person had been duly appointed and was qualified to be a Director or member of such committee.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43" w:name="page44"/>
    <w:bookmarkEnd w:id="43"/>
    <w:p>
      <w:pPr>
        <w:ind w:left="1500" w:right="499" w:hanging="520"/>
        <w:spacing w:after="0" w:line="255" w:lineRule="auto"/>
        <w:tabs>
          <w:tab w:leader="none" w:pos="1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Directors’ powers but, if and so long as their number is reduced below the number fixed by or when vacancies pursuant to these Articles as the necessary quorum of the Board meeting, the exist continuing Director or Directors may act for the purpose of increasing the</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Directors to that number of the necessary quorum or of summoning a general meeting of the Company but for no other purpose.</w:t>
      </w:r>
    </w:p>
    <w:p>
      <w:pPr>
        <w:spacing w:after="0" w:line="154" w:lineRule="exact"/>
        <w:rPr>
          <w:rFonts w:ascii="Times New Roman" w:cs="Times New Roman" w:eastAsia="Times New Roman" w:hAnsi="Times New Roman"/>
          <w:sz w:val="18"/>
          <w:szCs w:val="18"/>
          <w:color w:val="auto"/>
        </w:rPr>
      </w:pPr>
    </w:p>
    <w:p>
      <w:pPr>
        <w:ind w:left="2040" w:right="519" w:hanging="1060"/>
        <w:spacing w:after="0" w:line="257" w:lineRule="auto"/>
        <w:tabs>
          <w:tab w:leader="none" w:pos="1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resolution in writing signed by all the Directors (or their respective Directors’ written alternate Directors) shall be as valid and effectual as if it had been resolutions passed at a meeting of the Board duly convened and held. Any such</w:t>
      </w:r>
    </w:p>
    <w:p>
      <w:pPr>
        <w:spacing w:after="0" w:line="1" w:lineRule="exact"/>
        <w:rPr>
          <w:rFonts w:ascii="Times New Roman" w:cs="Times New Roman" w:eastAsia="Times New Roman" w:hAnsi="Times New Roman"/>
          <w:sz w:val="18"/>
          <w:szCs w:val="18"/>
          <w:color w:val="auto"/>
        </w:rPr>
      </w:pPr>
    </w:p>
    <w:p>
      <w:pPr>
        <w:ind w:left="204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in writing may consist of several documents in like form each signed by one or more of the Directors or alternate Directors.</w:t>
      </w:r>
    </w:p>
    <w:p>
      <w:pPr>
        <w:spacing w:after="0" w:line="154" w:lineRule="exact"/>
        <w:rPr>
          <w:sz w:val="20"/>
          <w:szCs w:val="20"/>
          <w:color w:val="auto"/>
        </w:rPr>
      </w:pPr>
    </w:p>
    <w:p>
      <w:pPr>
        <w:jc w:val="both"/>
        <w:ind w:left="2040" w:right="1899" w:hanging="533"/>
        <w:spacing w:after="0" w:line="252" w:lineRule="auto"/>
        <w:tabs>
          <w:tab w:leader="none" w:pos="1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Director is, on the date on which a resolution in writing is last signed by a Director, absent from the territory in which the Head Office is for the time being situated, or cannot be contacted at his last known address or contact telephone or facsimile number, or is temporarily unable to act through ill-health or disability and, in each case, his alternate (if any) is affected by any of these events, the signature of such Director (or his alternate) to the resolution shall not be required, and the resolution in writing, so long as such a resolution shall have been signed by at least two (2) Directors or their respective alternates who are entitled to vote thereon or such number of Directors as shall form a quorum, shall be deemed to have been passed at a meeting of the Board duly convened and held, provided that a copy of such resolution has been given or the contents thereof communicated to all the Directors (or their respective alternates) for the time being entitled to receive notices of meetings of the Board at their respective last known address, telephone or facsimile number or, if none, at the Head Office and provided further that no Director is aware of or has received from any Director any objection to the resolution.</w:t>
      </w:r>
    </w:p>
    <w:p>
      <w:pPr>
        <w:spacing w:after="0" w:line="163"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1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Director (who may be one of the signatories to the relevant resolution in writing) or the Secretary as to any of the matters referred to in paragraph (a) or (b) of this Article shall in the absence of express notice to the contrary of the person relying thereon, be conclusive of the matters stated on such certificate.</w:t>
      </w:r>
    </w:p>
    <w:p>
      <w:pPr>
        <w:spacing w:after="0" w:line="152"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64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MINUTES AND CORPORATE RECORDS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129   (a)    The Board shall cause minutes to be made of:</w:t>
            </w:r>
          </w:p>
        </w:tc>
        <w:tc>
          <w:tcPr>
            <w:tcW w:w="1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Minutes of</w:t>
            </w:r>
          </w:p>
        </w:tc>
        <w:tc>
          <w:tcPr>
            <w:tcW w:w="0" w:type="dxa"/>
            <w:vAlign w:val="bottom"/>
          </w:tcPr>
          <w:p>
            <w:pPr>
              <w:spacing w:after="0"/>
              <w:rPr>
                <w:sz w:val="1"/>
                <w:szCs w:val="1"/>
                <w:color w:val="auto"/>
              </w:rPr>
            </w:pPr>
          </w:p>
        </w:tc>
      </w:tr>
      <w:tr>
        <w:trPr>
          <w:trHeight w:val="216"/>
        </w:trPr>
        <w:tc>
          <w:tcPr>
            <w:tcW w:w="564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w w:val="99"/>
              </w:rPr>
              <w:t>(i)all appointments of officers made by it;</w:t>
            </w:r>
          </w:p>
        </w:tc>
        <w:tc>
          <w:tcPr>
            <w:tcW w:w="16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proceedings of</w:t>
            </w:r>
          </w:p>
        </w:tc>
        <w:tc>
          <w:tcPr>
            <w:tcW w:w="0" w:type="dxa"/>
            <w:vAlign w:val="bottom"/>
          </w:tcPr>
          <w:p>
            <w:pPr>
              <w:spacing w:after="0"/>
              <w:rPr>
                <w:sz w:val="1"/>
                <w:szCs w:val="1"/>
                <w:color w:val="auto"/>
              </w:rPr>
            </w:pPr>
          </w:p>
        </w:tc>
      </w:tr>
      <w:tr>
        <w:trPr>
          <w:trHeight w:val="167"/>
        </w:trPr>
        <w:tc>
          <w:tcPr>
            <w:tcW w:w="5640" w:type="dxa"/>
            <w:vAlign w:val="bottom"/>
            <w:vMerge w:val="continue"/>
          </w:tcPr>
          <w:p>
            <w:pPr>
              <w:spacing w:after="0"/>
              <w:rPr>
                <w:sz w:val="14"/>
                <w:szCs w:val="14"/>
                <w:color w:val="auto"/>
              </w:rPr>
            </w:pPr>
          </w:p>
        </w:tc>
        <w:tc>
          <w:tcPr>
            <w:tcW w:w="16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meetings and</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2580" w:right="1139" w:hanging="533"/>
        <w:spacing w:after="0" w:line="196" w:lineRule="auto"/>
        <w:tabs>
          <w:tab w:leader="none" w:pos="257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names of the Directors present at each meeting of the </w:t>
      </w:r>
      <w:r>
        <w:rPr>
          <w:rFonts w:ascii="Times New Roman" w:cs="Times New Roman" w:eastAsia="Times New Roman" w:hAnsi="Times New Roman"/>
          <w:sz w:val="35"/>
          <w:szCs w:val="35"/>
          <w:color w:val="auto"/>
          <w:vertAlign w:val="superscript"/>
        </w:rPr>
        <w:t>Directors</w:t>
      </w:r>
      <w:r>
        <w:rPr>
          <w:rFonts w:ascii="Times New Roman" w:cs="Times New Roman" w:eastAsia="Times New Roman" w:hAnsi="Times New Roman"/>
          <w:sz w:val="18"/>
          <w:szCs w:val="18"/>
          <w:color w:val="auto"/>
        </w:rPr>
        <w:t xml:space="preserve"> Board and of committees appointed pursuant to Article 123;</w:t>
      </w:r>
    </w:p>
    <w:p>
      <w:pPr>
        <w:spacing w:after="0" w:line="1" w:lineRule="exact"/>
        <w:rPr>
          <w:rFonts w:ascii="Times New Roman" w:cs="Times New Roman" w:eastAsia="Times New Roman" w:hAnsi="Times New Roman"/>
          <w:sz w:val="18"/>
          <w:szCs w:val="18"/>
          <w:color w:val="auto"/>
        </w:rPr>
      </w:pPr>
    </w:p>
    <w:p>
      <w:pPr>
        <w:ind w:left="2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39" w:lineRule="exact"/>
        <w:rPr>
          <w:rFonts w:ascii="Times New Roman" w:cs="Times New Roman" w:eastAsia="Times New Roman" w:hAnsi="Times New Roman"/>
          <w:sz w:val="18"/>
          <w:szCs w:val="18"/>
          <w:color w:val="auto"/>
        </w:rPr>
      </w:pPr>
    </w:p>
    <w:p>
      <w:pPr>
        <w:ind w:left="2580" w:right="1899" w:hanging="533"/>
        <w:spacing w:after="0" w:line="282" w:lineRule="auto"/>
        <w:tabs>
          <w:tab w:leader="none" w:pos="25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Board and of such committees.</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minutes shall be conclusive evidence of any such proceedings if they purport to be signed by the chairman of the meeting at which the proceedings were held or by the chairman of the next succeeding meeting.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44" w:name="page45"/>
    <w:bookmarkEnd w:id="44"/>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229" w:lineRule="exact"/>
        <w:rPr>
          <w:sz w:val="20"/>
          <w:szCs w:val="20"/>
          <w:color w:val="auto"/>
        </w:rPr>
      </w:pPr>
    </w:p>
    <w:p>
      <w:pPr>
        <w:ind w:left="1500" w:right="659" w:hanging="520"/>
        <w:spacing w:after="0" w:line="261" w:lineRule="auto"/>
        <w:tabs>
          <w:tab w:leader="none" w:pos="1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be appointed by the Board for such term, at such Appointment of remuneration and upon such conditions as it may think fit, and any Secretary Secretary</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appointed may, without prejudice to his right under any contract with the Company, be removed by the Board. Anything by the Companies Act or these Articles required or authorised to be done by or to the Secretary, if the office is vacant or there is for any other reason no Secretary capable of acting, may be done by or to any assistant or deputy Secretary, or if there is no assistant or deputy Secretary capable of acting, by or to any officer of the Company authorised generally or specifically on behalf of the Board.</w:t>
      </w:r>
    </w:p>
    <w:p>
      <w:pPr>
        <w:spacing w:after="0" w:line="161" w:lineRule="exact"/>
        <w:rPr>
          <w:rFonts w:ascii="Times New Roman" w:cs="Times New Roman" w:eastAsia="Times New Roman" w:hAnsi="Times New Roman"/>
          <w:sz w:val="18"/>
          <w:szCs w:val="18"/>
          <w:color w:val="auto"/>
        </w:rPr>
      </w:pPr>
    </w:p>
    <w:p>
      <w:pPr>
        <w:ind w:left="1500" w:right="879" w:hanging="520"/>
        <w:spacing w:after="0" w:line="257" w:lineRule="auto"/>
        <w:tabs>
          <w:tab w:leader="none" w:pos="1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attend all meetings of the Shareholders and shall keep Duties of the correct minutes of such meetings and enter the same in the proper books Secretary provided for the purpose. He shall perform such other duties as are prescribed</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Companies Act and these Articles, together with such other duties as may from time to time be prescribed by the Board.</w:t>
      </w:r>
    </w:p>
    <w:p>
      <w:pPr>
        <w:spacing w:after="0" w:line="154" w:lineRule="exact"/>
        <w:rPr>
          <w:rFonts w:ascii="Times New Roman" w:cs="Times New Roman" w:eastAsia="Times New Roman" w:hAnsi="Times New Roman"/>
          <w:sz w:val="18"/>
          <w:szCs w:val="18"/>
          <w:color w:val="auto"/>
        </w:rPr>
      </w:pPr>
    </w:p>
    <w:p>
      <w:pPr>
        <w:ind w:left="1500" w:right="599" w:hanging="520"/>
        <w:spacing w:after="0" w:line="261" w:lineRule="auto"/>
        <w:tabs>
          <w:tab w:leader="none" w:pos="1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Companies Act or of these Articles requiring or Same person not authorising a thing to be done by or to a Director and the Secretary shall not to act in two</w:t>
      </w:r>
    </w:p>
    <w:p>
      <w:pPr>
        <w:ind w:left="150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satisfied by its being done by or to the same person acting both as Director capacities at once and as, or in place of the Secretary.</w:t>
      </w:r>
    </w:p>
    <w:p>
      <w:pPr>
        <w:spacing w:after="0" w:line="15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GENERAL MANAGEMENT AND USE OF THE SEAL</w:t>
      </w:r>
    </w:p>
    <w:p>
      <w:pPr>
        <w:spacing w:after="0" w:line="202" w:lineRule="exact"/>
        <w:rPr>
          <w:sz w:val="20"/>
          <w:szCs w:val="20"/>
          <w:color w:val="auto"/>
        </w:rPr>
      </w:pPr>
    </w:p>
    <w:p>
      <w:pPr>
        <w:ind w:left="2040" w:right="659" w:hanging="1060"/>
        <w:spacing w:after="0" w:line="261" w:lineRule="auto"/>
        <w:tabs>
          <w:tab w:leader="none" w:pos="1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Companies Act, the Company shall have one or more Custody of Seal Seals as the Board may determine, and may have a Seal for use</w:t>
      </w:r>
    </w:p>
    <w:p>
      <w:pPr>
        <w:jc w:val="both"/>
        <w:ind w:left="204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Cayman Islands. The Board shall provide for the safe custody of each Seal, and no Seal shall be used without the authority of the Board or a committee authorised by the Board in that behalf.</w:t>
      </w:r>
    </w:p>
    <w:p>
      <w:pPr>
        <w:spacing w:after="0" w:line="158" w:lineRule="exact"/>
        <w:rPr>
          <w:rFonts w:ascii="Times New Roman" w:cs="Times New Roman" w:eastAsia="Times New Roman" w:hAnsi="Times New Roman"/>
          <w:sz w:val="18"/>
          <w:szCs w:val="18"/>
          <w:color w:val="auto"/>
        </w:rPr>
      </w:pPr>
    </w:p>
    <w:p>
      <w:pPr>
        <w:ind w:left="2040" w:right="979" w:hanging="533"/>
        <w:spacing w:after="0" w:line="261" w:lineRule="auto"/>
        <w:tabs>
          <w:tab w:leader="none" w:pos="20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instrument to which a Seal shall be affixed shall be signed Use of Seal autographically by one Director and the Secretary, or by two (2)</w:t>
      </w: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or by any person or persons (including a Director and/or the Secretary) appointed by the Board for the purpose, provided that as regards any certificates for Shares or Debentures or other securities of the Company, the Board may by resolution determine that such signatures or either of them shall be dispensed with or affixed by some method or system of mechanical signature other than autographic or may be printed thereon as specified in such resolution or that such certificates need not be signed by any person.</w:t>
      </w:r>
    </w:p>
    <w:p>
      <w:pPr>
        <w:spacing w:after="0" w:line="166" w:lineRule="exact"/>
        <w:rPr>
          <w:rFonts w:ascii="Times New Roman" w:cs="Times New Roman" w:eastAsia="Times New Roman" w:hAnsi="Times New Roman"/>
          <w:sz w:val="18"/>
          <w:szCs w:val="18"/>
          <w:color w:val="auto"/>
        </w:rPr>
      </w:pPr>
    </w:p>
    <w:p>
      <w:pPr>
        <w:ind w:left="2040" w:right="739" w:hanging="533"/>
        <w:spacing w:after="0" w:line="261" w:lineRule="auto"/>
        <w:tabs>
          <w:tab w:leader="none" w:pos="201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have a Securities Seal for use for sealing Securities Seal certificates for shares or other securities issued by the Company and</w:t>
      </w: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signature of any Director, officer or other person and no mechanical reproduction thereof shall be required on any such certificates or other document and any such certificates or other document to which such Securities Seal is affixed shall be valid and deemed to have been sealed and executed with the authority of the Board notwithstanding the absence of any such signature or mechanical reproduction as aforesaid. The Board may by resolution determine that the affixation of Securities Seal on certificates for shares or other securities issued by the Company be dispensed with or be affixed by printing the image of the Securities Seal on such certificates.</w:t>
      </w:r>
    </w:p>
    <w:p>
      <w:pPr>
        <w:spacing w:after="0" w:line="165" w:lineRule="exact"/>
        <w:rPr>
          <w:rFonts w:ascii="Times New Roman" w:cs="Times New Roman" w:eastAsia="Times New Roman" w:hAnsi="Times New Roman"/>
          <w:sz w:val="18"/>
          <w:szCs w:val="18"/>
          <w:color w:val="auto"/>
        </w:rPr>
      </w:pPr>
    </w:p>
    <w:p>
      <w:pPr>
        <w:ind w:left="1500" w:right="839" w:hanging="520"/>
        <w:spacing w:after="0" w:line="254" w:lineRule="auto"/>
        <w:tabs>
          <w:tab w:leader="none" w:pos="1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promissory notes, drafts, bills of exchange and other negotiable Cheques and instruments, and all receipts for moneys paid to the Company shall be signed, banking drawn, accepted, endorsed or otherwise executed, as the case may be, in such arrangements manner as the Board shall from time to time by resolution determine. The Company’s banking accounts shall be kept with such banker or bankers as the</w:t>
      </w:r>
    </w:p>
    <w:p>
      <w:pPr>
        <w:spacing w:after="0" w:line="3"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shall from time to time determine.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45" w:name="page46"/>
    <w:bookmarkEnd w:id="45"/>
    <w:p>
      <w:pPr>
        <w:ind w:left="2040" w:right="579" w:hanging="1060"/>
        <w:spacing w:after="0" w:line="257" w:lineRule="auto"/>
        <w:tabs>
          <w:tab w:leader="none" w:pos="1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from time to time and at any time, by power of Power to appoint attorney under the Seal, appoint any company, firm or person or any attorney fluctuating body of persons, whether nominated directly or indirectly</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w:t>
      </w:r>
    </w:p>
    <w:p>
      <w:pPr>
        <w:spacing w:after="0" w:line="166" w:lineRule="exact"/>
        <w:rPr>
          <w:rFonts w:ascii="Times New Roman" w:cs="Times New Roman" w:eastAsia="Times New Roman" w:hAnsi="Times New Roman"/>
          <w:sz w:val="18"/>
          <w:szCs w:val="18"/>
          <w:color w:val="auto"/>
        </w:rPr>
      </w:pPr>
    </w:p>
    <w:p>
      <w:pPr>
        <w:ind w:left="2040" w:right="539" w:hanging="533"/>
        <w:spacing w:after="0" w:line="257" w:lineRule="auto"/>
        <w:tabs>
          <w:tab w:leader="none" w:pos="20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writing under its Seal, empower any person, Execution of either generally or in respect of any specified matter, as its attorney to deeds by attorney execute deeds and instruments on its behalf and to enter into contracts</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sign the same on its behalf and every deed signed by such attorney on behalf of the Company and under his seal shall bind the Company and have the same effect as if it were under the Seal duly affixed by the Company.</w:t>
      </w:r>
    </w:p>
    <w:p>
      <w:pPr>
        <w:spacing w:after="0" w:line="161" w:lineRule="exact"/>
        <w:rPr>
          <w:rFonts w:ascii="Times New Roman" w:cs="Times New Roman" w:eastAsia="Times New Roman" w:hAnsi="Times New Roman"/>
          <w:sz w:val="18"/>
          <w:szCs w:val="18"/>
          <w:color w:val="auto"/>
        </w:rPr>
      </w:pPr>
    </w:p>
    <w:p>
      <w:pPr>
        <w:ind w:left="1500" w:right="759" w:hanging="520"/>
        <w:spacing w:after="0" w:line="253" w:lineRule="auto"/>
        <w:tabs>
          <w:tab w:leader="none" w:pos="1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establish an Audit Committee, a Compensation Committee or Compensation Remuneration Committee and a Nomination Committee and, if such Committee, committees are established, it shall adopt formal written charters for such Remuneration committees and review and assess the adequacy of such formal written Committee, charters on an annual basis. Each of these committees shall be empowered to Nomination do all things necessary to exercise the rights of such committee set forth in Committee these Articles and shall have such powers as the Board may delegate pursuant</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Article 123(a). Each of the Audit Committee, the Compensation Committee or the Remuneration Committee and the Nomination Committee, if established, shall consist of such number of directors as the Board shall from time to time determine (or such minimum number as may be required from time to time by any Designated Stock Exchange). For so long as any class of Shares are listed on a Designated Stock Exchange, the Compensation Committee or the Remuneration Committee and the Nomination Committee shall be made up of such number of Independent Directors as required from time to time by any rules of the Designated Stock Exchange or otherwise required by applicable law.</w:t>
      </w:r>
    </w:p>
    <w:p>
      <w:pPr>
        <w:spacing w:after="0" w:line="165" w:lineRule="exact"/>
        <w:rPr>
          <w:rFonts w:ascii="Times New Roman" w:cs="Times New Roman" w:eastAsia="Times New Roman" w:hAnsi="Times New Roman"/>
          <w:sz w:val="18"/>
          <w:szCs w:val="18"/>
          <w:color w:val="auto"/>
        </w:rPr>
      </w:pPr>
    </w:p>
    <w:p>
      <w:pPr>
        <w:ind w:left="1500" w:right="559" w:hanging="520"/>
        <w:spacing w:after="0" w:line="261" w:lineRule="auto"/>
        <w:tabs>
          <w:tab w:leader="none" w:pos="1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establish any committees, regional or local boards or Regional or local agencies for managing any of the affairs of the Company in any place, and boards</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appoint any persons to be members of such committees, regional or local boards or agencies and may fix their remuneration (either by way of salary or by commission or by conferring the right to participation in the profits of the Company or by a combination of two (2) or more of these modes) and pay the working expenses of any staff employed by them upon the business of the Company. The Board may delegate to any committee, regional or local board or agent any of the powers, authorities and discretions vested in the Board (other than its powers to make calls and forfeit Shares), with power to sub-delegate, and may authorise the members of any regional or local board or any of them to fill any vacancies therein and to act notwithstanding vacancies, and any such appointment or delegation may be upon such terms and subject to such conditions as the Board may think fit, and the Board may remove any person so appointed and may annul or vary any such delegation, but no person dealing in good faith and without notice of any such annulment or variation shall be affected thereby.</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46" w:name="page47"/>
    <w:bookmarkEnd w:id="46"/>
    <w:p>
      <w:pPr>
        <w:ind w:left="1500" w:right="479" w:hanging="520"/>
        <w:spacing w:after="0" w:line="257" w:lineRule="auto"/>
        <w:tabs>
          <w:tab w:leader="none" w:pos="1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establish and maintain or procure the establishment and Power to establish maintenance of any contributory or non-contributory pension or pension funds superannuation funds or personal pension plans for the benefit of, or give or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giving of donations, gratuities, pensions, allowances or emoluments to, any persons who are or were at any time in the employment or service of the Company, or of any company which is a subsidiary of the Company, or is allied or associated with the Company or with any such subsidiary company, or who are or were at any time directors or officers of the Company or of any such other company as aforesaid, and holding or who have held any salaried employment or office in the Company or such other company, and the spouses, widows, widowers, families and dependants of any such persons. The Board may also establish and subsidise or subscribe to any institutions, associations, clubs or funds calculated to be for the benefit of or to advance the interests and well-being of the Company or of any such other company as aforesaid or of any such persons as aforesaid, and may make payments for or towards the insurance of any such persons as aforesaid, and subscribe or guarantee money for charitable or benevolent objects or for any exhibition or for any public, general or useful object. The Board may do any of the matters aforesaid, either alone or in conjunction with any such other company as aforesaid. Any Director holding any such employment or office shall be entitled to participate in and retain for his own benefit any such donation, gratuity, pension, allowance or employment.</w:t>
      </w:r>
    </w:p>
    <w:p>
      <w:pPr>
        <w:spacing w:after="0" w:line="15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AUTHENTICATION OF DOCUMENTS</w:t>
      </w:r>
    </w:p>
    <w:p>
      <w:pPr>
        <w:spacing w:after="0" w:line="202" w:lineRule="exact"/>
        <w:rPr>
          <w:sz w:val="20"/>
          <w:szCs w:val="20"/>
          <w:color w:val="auto"/>
        </w:rPr>
      </w:pPr>
    </w:p>
    <w:p>
      <w:pPr>
        <w:ind w:left="2040" w:right="939" w:hanging="1060"/>
        <w:spacing w:after="0" w:line="254" w:lineRule="auto"/>
        <w:tabs>
          <w:tab w:leader="none" w:pos="1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Director or the Secretary or other authorised officer of the Power to Company shall have power to authenticate any documents affecting authenticate the constitution of the Company and any resolutions passed by the Company or the Board or any committee, and any books, records, documents and accounts relating to the business of the Company, and</w:t>
      </w:r>
    </w:p>
    <w:p>
      <w:pPr>
        <w:spacing w:after="0" w:line="3" w:lineRule="exact"/>
        <w:rPr>
          <w:rFonts w:ascii="Times New Roman" w:cs="Times New Roman" w:eastAsia="Times New Roman" w:hAnsi="Times New Roman"/>
          <w:sz w:val="18"/>
          <w:szCs w:val="18"/>
          <w:color w:val="auto"/>
        </w:rPr>
      </w:pPr>
    </w:p>
    <w:p>
      <w:pPr>
        <w:jc w:val="both"/>
        <w:ind w:left="204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certify copies thereof or extracts therefrom as true copies of extracts; and where any books, records, documents or accounts are elsewhere than at the Registered Office or the Head Office, the local manager or such other officer of the Company having the custody thereof shall be deemed to be the authorised officer of the Company as aforesaid.</w:t>
      </w:r>
    </w:p>
    <w:p>
      <w:pPr>
        <w:spacing w:after="0" w:line="122"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purporting to be a document so authenticated or a copy of a resolution, or an extract from the minutes of a meeting, of the Company or of the Board or any local board or committee, or of any books, records, documents or accounts or extracts therefrom as aforesaid, and which is certified as aforesaid, shall be conclusive evidence in favour of all persons dealing with the Company upon the faith thereof that the document authenticated (or, if this be authenticated as aforesaid, the matter so authenticated) is authentic or, as the case may be, that such resolution has been duly passed or, as the case may be, that any minute so extracted is a true and accurate record of proceedings at a duly constituted meeting or, as the case may be, that the copies of such books, records, documents or accounts were true copies of their originals or as the case may be, the extracts of such books, records, documents or accounts are true and accurate records of the books, records, documents or accounts from which they were extracted.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47" w:name="page48"/>
    <w:bookmarkEnd w:id="47"/>
    <w:p>
      <w:pPr>
        <w:ind w:left="2900"/>
        <w:spacing w:after="0"/>
        <w:rPr>
          <w:sz w:val="20"/>
          <w:szCs w:val="20"/>
          <w:color w:val="auto"/>
        </w:rPr>
      </w:pPr>
      <w:r>
        <w:rPr>
          <w:rFonts w:ascii="Times New Roman" w:cs="Times New Roman" w:eastAsia="Times New Roman" w:hAnsi="Times New Roman"/>
          <w:sz w:val="18"/>
          <w:szCs w:val="18"/>
          <w:b w:val="1"/>
          <w:bCs w:val="1"/>
          <w:color w:val="auto"/>
        </w:rPr>
        <w:t>CAPITALISATION OF RESERVES</w:t>
      </w:r>
    </w:p>
    <w:p>
      <w:pPr>
        <w:spacing w:after="0" w:line="202" w:lineRule="exact"/>
        <w:rPr>
          <w:sz w:val="20"/>
          <w:szCs w:val="20"/>
          <w:color w:val="auto"/>
        </w:rPr>
      </w:pPr>
    </w:p>
    <w:p>
      <w:pPr>
        <w:ind w:left="2040" w:right="1119" w:hanging="1060"/>
        <w:spacing w:after="0" w:line="253" w:lineRule="auto"/>
        <w:tabs>
          <w:tab w:leader="none" w:pos="1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Board may resolve to capitalise any sum standing to the credit of Power to any of the Company’s reserve accounts which are available for capitalise distribution (including </w:t>
      </w:r>
      <w:r>
        <w:rPr>
          <w:rFonts w:ascii="Times New Roman" w:cs="Times New Roman" w:eastAsia="Times New Roman" w:hAnsi="Times New Roman"/>
          <w:sz w:val="18"/>
          <w:szCs w:val="18"/>
          <w:color w:val="3953A4"/>
        </w:rPr>
        <w:t>any undivided profits of the Company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953A4"/>
        </w:rPr>
        <w:t>required for paying any preferential dividend,</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000000"/>
        </w:rPr>
        <w:t>its share premium</w:t>
      </w:r>
      <w:r>
        <w:rPr>
          <w:rFonts w:ascii="Times New Roman" w:cs="Times New Roman" w:eastAsia="Times New Roman" w:hAnsi="Times New Roman"/>
          <w:sz w:val="18"/>
          <w:szCs w:val="18"/>
          <w:color w:val="3953A4"/>
        </w:rPr>
        <w:t xml:space="preserve"> </w:t>
      </w:r>
      <w:r>
        <w:rPr>
          <w:rFonts w:ascii="Times New Roman" w:cs="Times New Roman" w:eastAsia="Times New Roman" w:hAnsi="Times New Roman"/>
          <w:sz w:val="18"/>
          <w:szCs w:val="18"/>
          <w:color w:val="000000"/>
        </w:rPr>
        <w:t>account and capital redemption reserve fund, subject to the Companies Act) and to appropriate such sums to the holders of Shares</w:t>
      </w:r>
    </w:p>
    <w:p>
      <w:pPr>
        <w:spacing w:after="0" w:line="5"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Register at the close of business on the date of the relevant resolution (or such other date as may be specified therein or determined as provided therein) in the proportions in which such sum would have been divisible amongst them had the same been a distribution of profits by way of Dividend and to apply such sum on their behalf in paying up in full unissued Shares for allotment and distribution credited as fully paid-up to and amongst them in the proportion aforesaid.</w:t>
      </w:r>
    </w:p>
    <w:p>
      <w:pPr>
        <w:spacing w:after="0" w:line="166" w:lineRule="exact"/>
        <w:rPr>
          <w:rFonts w:ascii="Times New Roman" w:cs="Times New Roman" w:eastAsia="Times New Roman" w:hAnsi="Times New Roman"/>
          <w:sz w:val="18"/>
          <w:szCs w:val="18"/>
          <w:color w:val="auto"/>
        </w:rPr>
      </w:pPr>
    </w:p>
    <w:p>
      <w:pPr>
        <w:ind w:left="2040" w:right="899" w:hanging="533"/>
        <w:spacing w:after="0" w:line="254" w:lineRule="auto"/>
        <w:tabs>
          <w:tab w:leader="none" w:pos="20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whenever such a resolution as Effect of aforesaid shall have been passed, the Board shall make all resolution to appropriations and applications of the reserves or profits and capitalise undivided profits resolved to be capitalised thereby, and attend to all allotments and issues of fully paid Shares, debentures, or other</w:t>
      </w:r>
    </w:p>
    <w:p>
      <w:pPr>
        <w:spacing w:after="0" w:line="3" w:lineRule="exact"/>
        <w:rPr>
          <w:rFonts w:ascii="Times New Roman" w:cs="Times New Roman" w:eastAsia="Times New Roman" w:hAnsi="Times New Roman"/>
          <w:sz w:val="18"/>
          <w:szCs w:val="18"/>
          <w:color w:val="auto"/>
        </w:rPr>
      </w:pPr>
    </w:p>
    <w:p>
      <w:pPr>
        <w:jc w:val="both"/>
        <w:ind w:left="2040" w:right="1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generally shall do all acts and things required to give effect thereto. For the purpose of giving effect to any resolution under this Article, the Board may settle any difficulty which may arise in regard to a capitalisation issue as it thinks fit, and in particular may disregard fractional entitlements or round the same up or down and may determine that cash payments shall be made to any Shareholders in lieu of fractional entitlements or that fractions of such value as the Board may determine may be disregarded in order to adjust the rights of all parties or that fractional entitlements shall be aggregated and sold and the benefit shall accrue to the Company rather than to the Shareholders concerned, and no Shareholders who are affected thereby shall be deemed to be, and they shall be deemed not to be, a separate class of Shareholders by reason only of the exercise of this power. The Board may authorise any person to enter on behalf of all Shareholders interested in a capitalisation issue any agreement with the Company or other(s) providing for such capitalisation and matters in connection therewith and any agreement made under such authority shall be effective and binding upon all concerned. Without limiting the generality of the foregoing, any such agreement may provide for the acceptance by such persons of the Shares, debentures or other securities to be allotted and distributed to them respectively in satisfaction of their claims in respect of the sum so capitalised.</w:t>
      </w:r>
    </w:p>
    <w:p>
      <w:pPr>
        <w:spacing w:after="0" w:line="179" w:lineRule="exact"/>
        <w:rPr>
          <w:rFonts w:ascii="Times New Roman" w:cs="Times New Roman" w:eastAsia="Times New Roman" w:hAnsi="Times New Roman"/>
          <w:sz w:val="18"/>
          <w:szCs w:val="18"/>
          <w:color w:val="auto"/>
        </w:rPr>
      </w:pPr>
    </w:p>
    <w:p>
      <w:pPr>
        <w:ind w:left="2020" w:hanging="513"/>
        <w:spacing w:after="0"/>
        <w:tabs>
          <w:tab w:leader="none" w:pos="20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paragraph (e) of Article 147 shall apply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2341880</wp:posOffset>
            </wp:positionH>
            <wp:positionV relativeFrom="paragraph">
              <wp:posOffset>-5596890</wp:posOffset>
            </wp:positionV>
            <wp:extent cx="2179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79320" cy="8890"/>
                    </a:xfrm>
                    <a:prstGeom prst="rect">
                      <a:avLst/>
                    </a:prstGeom>
                    <a:noFill/>
                  </pic:spPr>
                </pic:pic>
              </a:graphicData>
            </a:graphic>
          </wp:anchor>
        </w:drawing>
      </w:r>
    </w:p>
    <w:p>
      <w:pPr>
        <w:spacing w:after="0" w:line="7" w:lineRule="exact"/>
        <w:rPr>
          <w:sz w:val="20"/>
          <w:szCs w:val="20"/>
          <w:color w:val="auto"/>
        </w:rPr>
      </w:pPr>
    </w:p>
    <w:p>
      <w:pPr>
        <w:jc w:val="both"/>
        <w:ind w:left="2040" w:right="1899"/>
        <w:spacing w:after="0" w:line="253" w:lineRule="auto"/>
        <w:rPr>
          <w:sz w:val="20"/>
          <w:szCs w:val="20"/>
          <w:color w:val="auto"/>
        </w:rPr>
      </w:pPr>
      <w:r>
        <w:rPr>
          <w:rFonts w:ascii="Times New Roman" w:cs="Times New Roman" w:eastAsia="Times New Roman" w:hAnsi="Times New Roman"/>
          <w:sz w:val="18"/>
          <w:szCs w:val="18"/>
          <w:color w:val="auto"/>
        </w:rPr>
        <w:t xml:space="preserve">power of the Company to capitalise under this Article as it applies to the grant of election thereunder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no Shareholder who may be affected thereby shall be, and they shall be deemed not to be, a separate class of Shareholders by reason only of the exercise of this power.</w:t>
      </w:r>
    </w:p>
    <w:p>
      <w:pPr>
        <w:spacing w:after="0" w:line="15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DIVIDENDS AND RESERVES</w:t>
      </w:r>
    </w:p>
    <w:p>
      <w:pPr>
        <w:spacing w:after="0" w:line="202" w:lineRule="exact"/>
        <w:rPr>
          <w:sz w:val="20"/>
          <w:szCs w:val="20"/>
          <w:color w:val="auto"/>
        </w:rPr>
      </w:pPr>
    </w:p>
    <w:p>
      <w:pPr>
        <w:ind w:left="1500" w:right="599" w:hanging="520"/>
        <w:spacing w:after="0" w:line="266" w:lineRule="auto"/>
        <w:tabs>
          <w:tab w:leader="none" w:pos="1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and these Articles, the Company in general Power to declare meeting may declare Dividends in any currency but no Dividends shall dividends exceed the amount recommended by the Board.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48" w:name="page49"/>
    <w:bookmarkEnd w:id="48"/>
    <w:p>
      <w:pPr>
        <w:ind w:left="2040" w:right="559" w:hanging="1060"/>
        <w:spacing w:after="0" w:line="257" w:lineRule="auto"/>
        <w:tabs>
          <w:tab w:leader="none" w:pos="15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subject to Article 143 from time to time pay to the Board’s power to Shareholders such interim Dividends as appear to the Board to be pay interim justified by the financial conditions and the profits of the Company dividends</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particular but without prejudice to the generality of the foregoing, if at any time the share capital of the Company is divided into different classes, the Board may pay such interim Dividends in respect of those Shares in the capital of the Company which confer to the holders thereof deferred or non-preferential rights as well as in respect of those Shares which confer on the holders thereof preferential rights with regard to Dividend and provided that the Board acts bona fide it shall not incur any responsibility to the holders of Shares conferring any preference for any damage that they may suffer by reason of the payment of an interim Dividend on any Shares having deferred or non-preferential rights.</w:t>
      </w:r>
    </w:p>
    <w:p>
      <w:pPr>
        <w:spacing w:after="0" w:line="165"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pay half-yearly or at other suitable intervals to be settled by it any Dividend which may be payable at a fixed rate if the Board is of the opinion that the financial conditions and the profits of the Company justify the payment.</w:t>
      </w:r>
    </w:p>
    <w:p>
      <w:pPr>
        <w:spacing w:after="0" w:line="152" w:lineRule="exact"/>
        <w:rPr>
          <w:rFonts w:ascii="Times New Roman" w:cs="Times New Roman" w:eastAsia="Times New Roman" w:hAnsi="Times New Roman"/>
          <w:sz w:val="18"/>
          <w:szCs w:val="18"/>
          <w:color w:val="auto"/>
        </w:rPr>
      </w:pPr>
    </w:p>
    <w:p>
      <w:pPr>
        <w:ind w:left="2020" w:hanging="513"/>
        <w:spacing w:after="0"/>
        <w:tabs>
          <w:tab w:leader="none" w:pos="20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addition from time to time declare and pay special</w:t>
      </w:r>
    </w:p>
    <w:p>
      <w:pPr>
        <w:spacing w:after="0" w:line="27" w:lineRule="exact"/>
        <w:rPr>
          <w:sz w:val="20"/>
          <w:szCs w:val="20"/>
          <w:color w:val="auto"/>
        </w:rPr>
      </w:pPr>
    </w:p>
    <w:p>
      <w:pPr>
        <w:jc w:val="both"/>
        <w:ind w:left="2040" w:right="1899"/>
        <w:spacing w:after="0" w:line="252" w:lineRule="auto"/>
        <w:rPr>
          <w:sz w:val="20"/>
          <w:szCs w:val="20"/>
          <w:color w:val="auto"/>
        </w:rPr>
      </w:pPr>
      <w:r>
        <w:rPr>
          <w:rFonts w:ascii="Times New Roman" w:cs="Times New Roman" w:eastAsia="Times New Roman" w:hAnsi="Times New Roman"/>
          <w:sz w:val="18"/>
          <w:szCs w:val="18"/>
          <w:color w:val="auto"/>
        </w:rPr>
        <w:t xml:space="preserve">Dividends of such amounts and on such dates and out of such distributable funds of the Company as it thinks fit, and the provisions of paragraph (a) of this Article as regards the power and exemption from liability of the Board as relate to the declaration and payment of interim Dividends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declaration and payment of any such special Dividends.</w:t>
      </w:r>
    </w:p>
    <w:p>
      <w:pPr>
        <w:spacing w:after="0" w:line="16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143   (a)</w:t>
            </w: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Dividend shall be declared or paid or shall be made otherwise than</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Dividends not to</w:t>
            </w:r>
          </w:p>
        </w:tc>
      </w:tr>
      <w:tr>
        <w:trPr>
          <w:trHeight w:val="216"/>
        </w:trPr>
        <w:tc>
          <w:tcPr>
            <w:tcW w:w="88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accordance with the Companies Act.</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 paid out of</w:t>
            </w:r>
          </w:p>
        </w:tc>
      </w:tr>
      <w:tr>
        <w:trPr>
          <w:trHeight w:val="234"/>
        </w:trPr>
        <w:tc>
          <w:tcPr>
            <w:tcW w:w="8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w:t>
            </w:r>
          </w:p>
        </w:tc>
      </w:tr>
    </w:tbl>
    <w:p>
      <w:pPr>
        <w:spacing w:after="0" w:line="171" w:lineRule="exact"/>
        <w:rPr>
          <w:sz w:val="20"/>
          <w:szCs w:val="20"/>
          <w:color w:val="auto"/>
        </w:rPr>
      </w:pPr>
    </w:p>
    <w:p>
      <w:pPr>
        <w:jc w:val="both"/>
        <w:ind w:left="2040" w:right="1899" w:hanging="533"/>
        <w:spacing w:after="0" w:line="253" w:lineRule="auto"/>
        <w:tabs>
          <w:tab w:leader="none" w:pos="2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but without prejudice to paragraph (a) of this Article, where any asset, business or property is bought by the Company as from a past date (whether such date be before or after the incorporation of the Company) the profits and losses thereof as from such date may at the discretion of the Board in whole or in part be carried to revenue account and treated for all purposes as profits or losses of the Company, and be available for Dividend accordingly. Subject as aforesaid, if any Shares or securities are purchased cum Dividend or interest, such Dividend or interest may at the discretion of the Board be treated as revenue, and it shall not be obligatory to capitalise the same or any part thereof or to apply the same towards reduction of or writing down the book cost of the asset, business or property acquired.</w:t>
      </w:r>
    </w:p>
    <w:p>
      <w:pPr>
        <w:spacing w:after="0" w:line="160" w:lineRule="exact"/>
        <w:rPr>
          <w:rFonts w:ascii="Times New Roman" w:cs="Times New Roman" w:eastAsia="Times New Roman" w:hAnsi="Times New Roman"/>
          <w:sz w:val="18"/>
          <w:szCs w:val="18"/>
          <w:color w:val="auto"/>
        </w:rPr>
      </w:pPr>
    </w:p>
    <w:p>
      <w:pPr>
        <w:jc w:val="both"/>
        <w:ind w:left="2040" w:right="1899" w:hanging="533"/>
        <w:spacing w:after="0" w:line="255" w:lineRule="auto"/>
        <w:tabs>
          <w:tab w:leader="none" w:pos="201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(d) of this Article all Dividends and other distributions in respect of Shares shall be stated and discharged, in the case of Shares denominated in any currency, in such currency, provided that the Board may determine in the case of any distribution that Shareholders may elect to receive the same in any other currency selected by the Board, converted at such rate of exchange as the Board may determine.</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3" w:lineRule="auto"/>
        <w:tabs>
          <w:tab w:leader="none" w:pos="2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opinion of the Board, any Dividend or other distribution in respect of Shares or any other payment to be made by the Company to any Shareholder is of such a small amount as to make payment to that Shareholder in the relevant currency impracticable or unduly expensive either for the Company or the Shareholder then such Dividend or other distribution or other payment may, at the absolute discretion of the Board, be, if this be practicable, converted at such rate of exchange as the Board may determine and paid or made in the currency of the country of the relevant Shareholder (as indicated by the address of such Shareholder on the Register).</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49" w:name="page50"/>
    <w:bookmarkEnd w:id="49"/>
    <w:tbl>
      <w:tblPr>
        <w:tblLayout w:type="fixed"/>
        <w:tblInd w:w="980" w:type="dxa"/>
        <w:tblCellMar>
          <w:top w:w="0" w:type="dxa"/>
          <w:left w:w="0" w:type="dxa"/>
          <w:bottom w:w="0" w:type="dxa"/>
          <w:right w:w="0" w:type="dxa"/>
        </w:tblCellMar>
      </w:tblPr>
      <w:tr>
        <w:trPr>
          <w:trHeight w:val="216"/>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144</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the declaration of an interim Dividend shall be given in such</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Notice of interim</w:t>
            </w:r>
          </w:p>
        </w:tc>
      </w:tr>
      <w:tr>
        <w:trPr>
          <w:trHeight w:val="234"/>
        </w:trPr>
        <w:tc>
          <w:tcPr>
            <w:tcW w:w="400" w:type="dxa"/>
            <w:vAlign w:val="bottom"/>
          </w:tcPr>
          <w:p>
            <w:pPr>
              <w:spacing w:after="0"/>
              <w:rPr>
                <w:sz w:val="20"/>
                <w:szCs w:val="20"/>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manner as the Board shall determine.</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w:t>
            </w:r>
          </w:p>
        </w:tc>
      </w:tr>
      <w:tr>
        <w:trPr>
          <w:trHeight w:val="387"/>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145</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Dividend or other moneys payable on or in respect of a Share shall bear</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interest on</w:t>
            </w:r>
          </w:p>
        </w:tc>
      </w:tr>
      <w:tr>
        <w:trPr>
          <w:trHeight w:val="234"/>
        </w:trPr>
        <w:tc>
          <w:tcPr>
            <w:tcW w:w="400" w:type="dxa"/>
            <w:vAlign w:val="bottom"/>
          </w:tcPr>
          <w:p>
            <w:pPr>
              <w:spacing w:after="0"/>
              <w:rPr>
                <w:sz w:val="20"/>
                <w:szCs w:val="20"/>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as against the Company.</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w:t>
            </w:r>
          </w:p>
        </w:tc>
      </w:tr>
    </w:tbl>
    <w:p>
      <w:pPr>
        <w:spacing w:after="0" w:line="171" w:lineRule="exact"/>
        <w:rPr>
          <w:sz w:val="20"/>
          <w:szCs w:val="20"/>
          <w:color w:val="auto"/>
        </w:rPr>
      </w:pPr>
    </w:p>
    <w:p>
      <w:pPr>
        <w:ind w:left="1500" w:right="939" w:hanging="520"/>
        <w:spacing w:after="0" w:line="257" w:lineRule="auto"/>
        <w:tabs>
          <w:tab w:leader="none" w:pos="1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or the Company in general meeting has resolved that a Dividend in Dividend be paid or declared, the Board may further resolve that such specie Dividend be satisfied wholly or in part by the distribution of specific assets of</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kind and in particular of paid up shares, debentures or warrants to subscribe securities of any other company, or in any one or more of such ways, with or without offering any rights to Shareholders to elect to receive such Dividend in cash, and where any difficulty arises in regard to the distribution the Board may settle the same as it thinks expedient, and in particular may disregard fractional entitlements or round the same up or down, and may fix the value for distribution of such specific assets, or any part thereof, and may determine that cash payments shall be made to any Shareholders upon the footing of the value so fixed in order to adjust the rights of all parties and may determine that fractional entitlements shall be aggregated and sold and the benefit shall accrue to the Company rather than to the Shareholders concerned, and may vest any such specific assets in trustees as may seem expedient to the Board and may authorise any person to sign any requisite instruments of transfer and other documents on behalf of all Shareholders interested in the Dividend and such instrument and document shall be effective. The Board may further authorise any person to enter into on behalf of all Shareholders having an interest in any agreement with the Company or other(s) providing for such Dividend and matters in connection therewith and any such agreement made under such authority shall be effective. The Board may resolve that no such assets shall be made available or made to Shareholders with registered addresses in any particular territory or territories being a territory or territories where, in the absence of a registration statement or other special formalities, this would or might, in the opinion of the Board, be unlawful or impracticable or the legality or practicality of which may be time consuming or expensive to ascertain whether in absolute terms or in relation to the value of the holding of Shares of the Shareholder concerned and in any such event the only entitlement of the Shareholders aforesaid shall be to receive cash payments as aforesaid. Shareholders affected as a result of exercise by the Board of its discretion under this Article shall not be, and shall be deemed not to be, a separate class of Shareholders for any purposes whatsoever.</w:t>
      </w:r>
    </w:p>
    <w:p>
      <w:pPr>
        <w:spacing w:after="0" w:line="182" w:lineRule="exact"/>
        <w:rPr>
          <w:rFonts w:ascii="Times New Roman" w:cs="Times New Roman" w:eastAsia="Times New Roman" w:hAnsi="Times New Roman"/>
          <w:sz w:val="18"/>
          <w:szCs w:val="18"/>
          <w:color w:val="auto"/>
        </w:rPr>
      </w:pPr>
    </w:p>
    <w:p>
      <w:pPr>
        <w:ind w:left="2040" w:right="739" w:hanging="1060"/>
        <w:spacing w:after="0" w:line="261" w:lineRule="auto"/>
        <w:tabs>
          <w:tab w:leader="none" w:pos="1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Whenever the Board or the Company in general meeting has resolved Scrip dividend that a Dividend be paid or declared on any class of the share capital of</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Board may further resolve, either:</w:t>
      </w:r>
    </w:p>
    <w:p>
      <w:pPr>
        <w:spacing w:after="0" w:line="139" w:lineRule="exact"/>
        <w:rPr>
          <w:rFonts w:ascii="Times New Roman" w:cs="Times New Roman" w:eastAsia="Times New Roman" w:hAnsi="Times New Roman"/>
          <w:sz w:val="18"/>
          <w:szCs w:val="18"/>
          <w:color w:val="auto"/>
        </w:rPr>
      </w:pPr>
    </w:p>
    <w:p>
      <w:pPr>
        <w:jc w:val="both"/>
        <w:ind w:left="2580" w:right="1899" w:hanging="533"/>
        <w:spacing w:after="0" w:line="255" w:lineRule="auto"/>
        <w:tabs>
          <w:tab w:leader="none" w:pos="257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Dividend be satisfied wholly or in part in the form of an allotment of Shares credited as fully paid on the basis that the Shares so allotted shall be of the same class or classes as the class or classes already held by the allottee, provided that the Shareholders entitled thereto will be entitled to elect to receive such Dividend (or part thereof) in cash in lieu of such allotment. In such case, the following provisions shall apply:</w:t>
      </w:r>
    </w:p>
    <w:p>
      <w:pPr>
        <w:spacing w:after="0" w:line="108" w:lineRule="exact"/>
        <w:rPr>
          <w:sz w:val="20"/>
          <w:szCs w:val="20"/>
          <w:color w:val="auto"/>
        </w:rPr>
      </w:pPr>
    </w:p>
    <w:p>
      <w:pPr>
        <w:ind w:left="3120" w:right="1899" w:hanging="533"/>
        <w:spacing w:after="0" w:line="282" w:lineRule="auto"/>
        <w:tabs>
          <w:tab w:leader="none" w:pos="31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any such allotment shall be determined by the Board;</w:t>
      </w:r>
    </w:p>
    <w:p>
      <w:pPr>
        <w:spacing w:after="0" w:line="94" w:lineRule="exact"/>
        <w:rPr>
          <w:rFonts w:ascii="Times New Roman" w:cs="Times New Roman" w:eastAsia="Times New Roman" w:hAnsi="Times New Roman"/>
          <w:sz w:val="18"/>
          <w:szCs w:val="18"/>
          <w:color w:val="auto"/>
        </w:rPr>
      </w:pPr>
    </w:p>
    <w:p>
      <w:pPr>
        <w:jc w:val="both"/>
        <w:ind w:left="3120" w:right="1899" w:hanging="533"/>
        <w:spacing w:after="0" w:line="254" w:lineRule="auto"/>
        <w:tabs>
          <w:tab w:leader="none" w:pos="309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after determining the basis of allotment, shall give not less than ten (10) clear days’ notice in writing to the Shareholders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0" w:name="page51"/>
    <w:bookmarkEnd w:id="50"/>
    <w:p>
      <w:pPr>
        <w:jc w:val="both"/>
        <w:ind w:left="3120" w:right="1899" w:hanging="533"/>
        <w:spacing w:after="0" w:line="266" w:lineRule="auto"/>
        <w:tabs>
          <w:tab w:leader="none" w:pos="309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election may be exercised in respect of the whole or part of that portion of the Dividend in respect of which the right of election has been accorded; and</w:t>
      </w:r>
    </w:p>
    <w:p>
      <w:pPr>
        <w:spacing w:after="0" w:line="108" w:lineRule="exact"/>
        <w:rPr>
          <w:rFonts w:ascii="Times New Roman" w:cs="Times New Roman" w:eastAsia="Times New Roman" w:hAnsi="Times New Roman"/>
          <w:sz w:val="18"/>
          <w:szCs w:val="18"/>
          <w:color w:val="auto"/>
        </w:rPr>
      </w:pPr>
    </w:p>
    <w:p>
      <w:pPr>
        <w:jc w:val="both"/>
        <w:ind w:left="3120" w:right="1899" w:hanging="533"/>
        <w:spacing w:after="0" w:line="252" w:lineRule="auto"/>
        <w:tabs>
          <w:tab w:leader="none" w:pos="31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(or that part of the Dividend to be satisfied by the allotment of Shares as aforesaid) shall not be payable in cash in respect whereof the cash election has not been duly exercised (the “</w:t>
      </w:r>
      <w:r>
        <w:rPr>
          <w:rFonts w:ascii="Times New Roman" w:cs="Times New Roman" w:eastAsia="Times New Roman" w:hAnsi="Times New Roman"/>
          <w:sz w:val="18"/>
          <w:szCs w:val="18"/>
          <w:b w:val="1"/>
          <w:bCs w:val="1"/>
          <w:color w:val="auto"/>
        </w:rPr>
        <w:t>non-elected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in lieu and in satisfaction thereof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allotted credited as fully paid to the holders of the non-elected Shares on the basis of allotment determined as aforesaid and for such purpose the Board shall capitalise and apply out of any part of the undivided profits of the Company or any part of any of the Company’s reserve accounts (including any special account, or share premium account (if there be any such reserve)) as the Board may determine, a sum equal to the aggregate nominal amount of the Shares to be allotted on such basis and apply the same in paying up in full the appropriate number of Shares for allotment and distribution to and amongst the holders of the non-elected Shares on such basis;</w:t>
      </w:r>
    </w:p>
    <w:p>
      <w:pPr>
        <w:spacing w:after="0" w:line="1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0"/>
          <w:szCs w:val="20"/>
          <w:color w:val="auto"/>
        </w:rPr>
      </w:pPr>
    </w:p>
    <w:p>
      <w:pPr>
        <w:jc w:val="both"/>
        <w:ind w:left="2580" w:right="1899" w:hanging="533"/>
        <w:spacing w:after="0" w:line="255" w:lineRule="auto"/>
        <w:tabs>
          <w:tab w:leader="none" w:pos="257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Shareholders entitled to such Dividend will be entitled to elect to receive an allotment of Shares credited as fully paid in lieu of the whole or such part of the Dividend as the Board may think fit on the basis that the Shares so allotted shall be of the same class or classes as the class or classes of Shares already held by the allottee. In such case, the following provisions shall apply:</w:t>
      </w:r>
    </w:p>
    <w:p>
      <w:pPr>
        <w:spacing w:after="0" w:line="121" w:lineRule="exact"/>
        <w:rPr>
          <w:rFonts w:ascii="Times New Roman" w:cs="Times New Roman" w:eastAsia="Times New Roman" w:hAnsi="Times New Roman"/>
          <w:sz w:val="18"/>
          <w:szCs w:val="18"/>
          <w:color w:val="auto"/>
        </w:rPr>
      </w:pPr>
    </w:p>
    <w:p>
      <w:pPr>
        <w:ind w:left="3120" w:right="1899" w:hanging="533"/>
        <w:spacing w:after="0" w:line="282" w:lineRule="auto"/>
        <w:tabs>
          <w:tab w:leader="none" w:pos="31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any such allotment shall be determined by the Board;</w:t>
      </w:r>
    </w:p>
    <w:p>
      <w:pPr>
        <w:spacing w:after="0" w:line="134" w:lineRule="exact"/>
        <w:rPr>
          <w:rFonts w:ascii="Times New Roman" w:cs="Times New Roman" w:eastAsia="Times New Roman" w:hAnsi="Times New Roman"/>
          <w:sz w:val="18"/>
          <w:szCs w:val="18"/>
          <w:color w:val="auto"/>
        </w:rPr>
      </w:pPr>
    </w:p>
    <w:p>
      <w:pPr>
        <w:ind w:left="3120" w:right="1899" w:hanging="533"/>
        <w:spacing w:after="0" w:line="254" w:lineRule="auto"/>
        <w:tabs>
          <w:tab w:leader="none" w:pos="304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after determining the basis of allotment, shall give not less than ten (10) clear days’ notice in writing to the Shareholders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24" w:lineRule="exact"/>
        <w:rPr>
          <w:rFonts w:ascii="Times New Roman" w:cs="Times New Roman" w:eastAsia="Times New Roman" w:hAnsi="Times New Roman"/>
          <w:sz w:val="18"/>
          <w:szCs w:val="18"/>
          <w:color w:val="auto"/>
        </w:rPr>
      </w:pPr>
    </w:p>
    <w:p>
      <w:pPr>
        <w:ind w:left="3120" w:right="1899" w:hanging="533"/>
        <w:spacing w:after="0" w:line="266" w:lineRule="auto"/>
        <w:tabs>
          <w:tab w:leader="none" w:pos="304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election may be exercised in respect of the whole or part of that portion of the Dividend in respect of which the right of election has been accorded; and</w:t>
      </w:r>
    </w:p>
    <w:p>
      <w:pPr>
        <w:spacing w:after="0" w:line="94" w:lineRule="exact"/>
        <w:rPr>
          <w:rFonts w:ascii="Times New Roman" w:cs="Times New Roman" w:eastAsia="Times New Roman" w:hAnsi="Times New Roman"/>
          <w:sz w:val="18"/>
          <w:szCs w:val="18"/>
          <w:color w:val="auto"/>
        </w:rPr>
      </w:pPr>
    </w:p>
    <w:p>
      <w:pPr>
        <w:jc w:val="both"/>
        <w:ind w:left="3120" w:right="1899" w:hanging="533"/>
        <w:spacing w:after="0" w:line="252" w:lineRule="auto"/>
        <w:tabs>
          <w:tab w:leader="none" w:pos="31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(or that part of the Dividend in respect of which a right of election has been accorded) shall not be payable on Shares in respect whereof the Share election has been duly exercised (the “</w:t>
      </w:r>
      <w:r>
        <w:rPr>
          <w:rFonts w:ascii="Times New Roman" w:cs="Times New Roman" w:eastAsia="Times New Roman" w:hAnsi="Times New Roman"/>
          <w:sz w:val="18"/>
          <w:szCs w:val="18"/>
          <w:b w:val="1"/>
          <w:bCs w:val="1"/>
          <w:color w:val="auto"/>
        </w:rPr>
        <w:t>elected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in lieu thereof Shares shall be allotted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credited as fully paid to the holders of the elected Shares on the basis of allotment determined as aforesaid and for such purpose the Board shall capitalise and apply out of any part of the undivided profits of the Company or any part of any of the Company’s reserve accounts (including any special account, contributed surplus account, share premium account and capital redemption reserve fund (if there be any such reserve)) as the Board may determine, a sum equal to the aggregate nominal amount of the Shares to be allotted on such basis and apply the same in paying up in full the appropriate number of Shares for allotment and distribution to and amongst the holders of the elected Shares on such basis.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1" w:name="page52"/>
    <w:bookmarkEnd w:id="51"/>
    <w:p>
      <w:pPr>
        <w:jc w:val="both"/>
        <w:ind w:left="2040" w:right="1899" w:hanging="533"/>
        <w:spacing w:after="0" w:line="261" w:lineRule="auto"/>
        <w:tabs>
          <w:tab w:leader="none" w:pos="2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Shares allotted pursuant to the provisions of paragraph (a) of this Article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Shares then in issue and held by the allottee in respect of which they were allotted, save only as regards participation:</w:t>
      </w:r>
    </w:p>
    <w:p>
      <w:pPr>
        <w:spacing w:after="0" w:line="112" w:lineRule="exact"/>
        <w:rPr>
          <w:rFonts w:ascii="Times New Roman" w:cs="Times New Roman" w:eastAsia="Times New Roman" w:hAnsi="Times New Roman"/>
          <w:sz w:val="18"/>
          <w:szCs w:val="18"/>
          <w:color w:val="auto"/>
        </w:rPr>
      </w:pPr>
    </w:p>
    <w:p>
      <w:pPr>
        <w:ind w:left="2580" w:right="1899" w:hanging="533"/>
        <w:spacing w:after="0" w:line="282" w:lineRule="auto"/>
        <w:tabs>
          <w:tab w:leader="none" w:pos="257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relevant Dividend (or the right to receive or to elect to receive an allotment of Shares in lieu thereof as aforesaid); or</w:t>
      </w:r>
    </w:p>
    <w:p>
      <w:pPr>
        <w:spacing w:after="0" w:line="94" w:lineRule="exact"/>
        <w:rPr>
          <w:rFonts w:ascii="Times New Roman" w:cs="Times New Roman" w:eastAsia="Times New Roman" w:hAnsi="Times New Roman"/>
          <w:sz w:val="18"/>
          <w:szCs w:val="18"/>
          <w:color w:val="auto"/>
        </w:rPr>
      </w:pPr>
    </w:p>
    <w:p>
      <w:pPr>
        <w:jc w:val="both"/>
        <w:ind w:left="2580" w:right="1899" w:hanging="533"/>
        <w:spacing w:after="0" w:line="253" w:lineRule="auto"/>
        <w:tabs>
          <w:tab w:leader="none" w:pos="257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distributions, bonuses or rights paid, made, declared or announced prior to or contemporaneously with the payment or declaration of the relevant Dividend unless, contemporaneously with the announcement by the Board of its proposal to apply the provisions of sub-paragraph (i) or (ii) of paragraph (a) of this Article in relation to the relevant Dividend or contemporaneously with its announcement of the distribution, bonus or rights in question, the Board shall have specified that the Shares to be allotted pursuant to the provisions of paragraph (a) of this Article shall rank for participation in such distribution, bonus or rights.</w:t>
      </w:r>
    </w:p>
    <w:p>
      <w:pPr>
        <w:spacing w:after="0" w:line="15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1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do all acts and things considered necessary or expedient to give effect to any capitalisation pursuant to the provisions of paragraph (a) of this Article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Shareholders concerned), and no Shareholders who will be affected thereby shall be, and they shall be deemed not to be, a separate class of Shareholders by reason only of the exercise of this power. The Board may authorise any person to enter into on behalf of all Shareholders interested, an agreement with the Company providing for such capitalisation and matters incidental thereto and any agreement made pursuant to such authority shall be effective and binding on all concerned.</w:t>
      </w:r>
    </w:p>
    <w:p>
      <w:pPr>
        <w:spacing w:after="0" w:line="167" w:lineRule="exact"/>
        <w:rPr>
          <w:rFonts w:ascii="Times New Roman" w:cs="Times New Roman" w:eastAsia="Times New Roman" w:hAnsi="Times New Roman"/>
          <w:sz w:val="18"/>
          <w:szCs w:val="18"/>
          <w:color w:val="auto"/>
        </w:rPr>
      </w:pPr>
    </w:p>
    <w:p>
      <w:pPr>
        <w:jc w:val="both"/>
        <w:ind w:left="2040" w:right="1899" w:hanging="533"/>
        <w:spacing w:after="0" w:line="255" w:lineRule="auto"/>
        <w:tabs>
          <w:tab w:leader="none" w:pos="2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upon the recommendation of the Board by Ordinary Resolution resolve in respect of any one particular Dividend that notwithstanding the provisions of paragraph (a) of this Article a Dividend may be satisfied wholly in the form of an allotment of Shares credited as fully paid without offering any right to Shareholders to elect to receive such Dividend in cash in lieu of such allotment.</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1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on any occasion determine that rights of election and the allotment of Shares under paragraph (a) of this Article shall not be made available or made to any Shareholders with registered addresses in any territory where in the absence of a registration statement or other special formalities the circulation of an offer of such rights of election or the allotment of Shares would or might be unlawful or impracticable or the legality or practicability of which may be time consuming or expensive to ascertain whether in absolute terms or in relation to the value of the holding of Shares of the Shareholder concerned, and in such event the provisions aforesaid shall be read and construed subject to such determination and no Shareholder who may be affected by any such determination shall be, and they shall be deemed not to be, a separate class of Shareholders for any purposes whatsoever.</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2" w:name="page53"/>
    <w:bookmarkEnd w:id="52"/>
    <w:p>
      <w:pPr>
        <w:jc w:val="both"/>
        <w:ind w:left="2040" w:right="1899" w:hanging="533"/>
        <w:spacing w:after="0" w:line="252" w:lineRule="auto"/>
        <w:tabs>
          <w:tab w:leader="none" w:pos="204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Designated Stock Exchange Rules, any resolution declaring a Dividend or other distribution on Shares of any class, whether a resolution of the Company in general meeting or a resolution of the Board, may specify that the same shall be payable or made to the persons registered as the holder of such Shares at the close of business on a particular date or at a particular time on a particular date, and thereupon the Dividend or other distribution shall be payable or made to them in accordance with their respective holdings so registered, but without prejudice to the rights inter se in respect of such Dividend or other distribution between the transferors and transferees of any such Shares. The provisions of this Article shall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apply to determining the Shareholders entitled to receive notice and vote at any general meeting of the Company, bonuses, capitalisation issues, distributions of realised and unrealised capital profits or other distributable reserves or accounts of the Company and offers or grants made by the Company to the Shareholders.</w:t>
      </w:r>
    </w:p>
    <w:p>
      <w:pPr>
        <w:spacing w:after="0" w:line="166" w:lineRule="exact"/>
        <w:rPr>
          <w:sz w:val="20"/>
          <w:szCs w:val="20"/>
          <w:color w:val="auto"/>
        </w:rPr>
      </w:pPr>
    </w:p>
    <w:p>
      <w:pPr>
        <w:ind w:left="1500" w:right="1159" w:hanging="520"/>
        <w:spacing w:after="0" w:line="261" w:lineRule="auto"/>
        <w:tabs>
          <w:tab w:leader="none" w:pos="1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before recommending any Dividend, set aside out of the Reserves profits of the Company such sums as it thinks fit as a reserve or reserves</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shall, at the absolute discretion of the Board, be applicable for meeting claims on or liabilities of the Company or contingencies or for equalising Dividends or for any other purpose to which the profits of the Company may be properly applied, and pending such application may, at the like absolute discretion, either be employed in the business of the Company or be invested in such investments (other than Shares)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 by way of Dividend.</w:t>
      </w:r>
    </w:p>
    <w:p>
      <w:pPr>
        <w:spacing w:after="0" w:line="165" w:lineRule="exact"/>
        <w:rPr>
          <w:rFonts w:ascii="Times New Roman" w:cs="Times New Roman" w:eastAsia="Times New Roman" w:hAnsi="Times New Roman"/>
          <w:sz w:val="18"/>
          <w:szCs w:val="18"/>
          <w:color w:val="auto"/>
        </w:rPr>
      </w:pPr>
    </w:p>
    <w:p>
      <w:pPr>
        <w:ind w:left="1500" w:right="499" w:hanging="520"/>
        <w:spacing w:after="0" w:line="255" w:lineRule="auto"/>
        <w:tabs>
          <w:tab w:leader="none" w:pos="1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to the extent that the rights attached to any Shares or the terms of Dividends to be issue thereof otherwise provide, all Dividends shall (as regards any Shares paid in proportion not fully paid throughout the period in respect of which the Dividend is paid) to paid up capital be apportioned and paid pro rata according to the amounts paid or credited as</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on the Shares during any portion or portions of the period in respect of which the Dividend is paid. For the purposes of this Article no amount paid on a Share in advance of calls pursuant to Article 35 shall be treated as paid on the Share.</w:t>
      </w:r>
    </w:p>
    <w:p>
      <w:pPr>
        <w:spacing w:after="0" w:line="161" w:lineRule="exact"/>
        <w:rPr>
          <w:rFonts w:ascii="Times New Roman" w:cs="Times New Roman" w:eastAsia="Times New Roman" w:hAnsi="Times New Roman"/>
          <w:sz w:val="18"/>
          <w:szCs w:val="18"/>
          <w:color w:val="auto"/>
        </w:rPr>
      </w:pPr>
    </w:p>
    <w:p>
      <w:pPr>
        <w:ind w:left="2040" w:right="759" w:hanging="1060"/>
        <w:spacing w:after="0" w:line="261" w:lineRule="auto"/>
        <w:tabs>
          <w:tab w:leader="none" w:pos="1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retain any Dividends or other moneys payable on or in Retention of respect of a Share upon which the Company has a lien, and may apply dividends, etc. the same in or towards satisfaction of the debts, liabilities or engagements in respect of which the lien exists.</w:t>
      </w:r>
    </w:p>
    <w:p>
      <w:pPr>
        <w:spacing w:after="0" w:line="152" w:lineRule="exact"/>
        <w:rPr>
          <w:rFonts w:ascii="Times New Roman" w:cs="Times New Roman" w:eastAsia="Times New Roman" w:hAnsi="Times New Roman"/>
          <w:sz w:val="18"/>
          <w:szCs w:val="18"/>
          <w:color w:val="auto"/>
        </w:rPr>
      </w:pPr>
    </w:p>
    <w:p>
      <w:pPr>
        <w:ind w:left="2040" w:right="859" w:hanging="533"/>
        <w:spacing w:after="0" w:line="261" w:lineRule="auto"/>
        <w:tabs>
          <w:tab w:leader="none" w:pos="2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deduct from any Dividend or other money payable to Deduction of any Shareholder all sums of money (if any) presently payable by him debts</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on account of calls, instalments or otherwise.</w:t>
      </w:r>
    </w:p>
    <w:p>
      <w:pPr>
        <w:spacing w:after="0" w:line="179" w:lineRule="exact"/>
        <w:rPr>
          <w:rFonts w:ascii="Times New Roman" w:cs="Times New Roman" w:eastAsia="Times New Roman" w:hAnsi="Times New Roman"/>
          <w:sz w:val="18"/>
          <w:szCs w:val="18"/>
          <w:color w:val="auto"/>
        </w:rPr>
      </w:pPr>
    </w:p>
    <w:p>
      <w:pPr>
        <w:ind w:left="1500" w:right="519" w:hanging="520"/>
        <w:spacing w:after="0" w:line="257" w:lineRule="auto"/>
        <w:tabs>
          <w:tab w:leader="none" w:pos="1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meeting sanctioning a Dividend may make a call on the Dividend and call Shareholders of such amount as the meeting fixes, but so that the call on each together Shareholder shall not exceed the Dividend payable to him, and so that the call</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made payable at the same time as the Dividend, and the Dividend may, if so arranged between the Company and the Shareholder, be set off against the call.</w:t>
      </w:r>
    </w:p>
    <w:p>
      <w:pPr>
        <w:spacing w:after="0" w:line="158" w:lineRule="exact"/>
        <w:rPr>
          <w:rFonts w:ascii="Times New Roman" w:cs="Times New Roman" w:eastAsia="Times New Roman" w:hAnsi="Times New Roman"/>
          <w:sz w:val="18"/>
          <w:szCs w:val="18"/>
          <w:color w:val="auto"/>
        </w:rPr>
      </w:pPr>
    </w:p>
    <w:p>
      <w:pPr>
        <w:ind w:left="1500" w:right="579" w:hanging="520"/>
        <w:spacing w:after="0" w:line="261" w:lineRule="auto"/>
        <w:tabs>
          <w:tab w:leader="none" w:pos="1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Shares shall not, as against the Company but without prejudice Effect of transfer to the rights of the transferor and transferee inter se, pass the right to any</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or bonus declared thereon before the registration of the transfer.</w:t>
      </w:r>
    </w:p>
    <w:p>
      <w:pPr>
        <w:spacing w:after="0" w:line="179"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(2) or more persons are registered as joint holders of any Share, any Receipt for</w:t>
      </w:r>
    </w:p>
    <w:p>
      <w:pPr>
        <w:spacing w:after="0" w:line="27" w:lineRule="exact"/>
        <w:rPr>
          <w:rFonts w:ascii="Times New Roman" w:cs="Times New Roman" w:eastAsia="Times New Roman" w:hAnsi="Times New Roman"/>
          <w:sz w:val="18"/>
          <w:szCs w:val="18"/>
          <w:color w:val="auto"/>
        </w:rPr>
      </w:pPr>
    </w:p>
    <w:p>
      <w:pPr>
        <w:ind w:left="1500" w:right="4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such persons may give effectual receipts for any Dividends and other dividends by joint moneys payable and bonuses, rights and other distributions in respect of such holders of share Shares.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3" w:name="page54"/>
    <w:bookmarkEnd w:id="53"/>
    <w:p>
      <w:pPr>
        <w:ind w:left="1500" w:right="599" w:hanging="520"/>
        <w:spacing w:after="0" w:line="261" w:lineRule="auto"/>
        <w:tabs>
          <w:tab w:leader="none" w:pos="15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the Board, any Dividend or other moneys Payment by post payable or bonuses, rights or other distributions in respect of any Share may</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paid or satisfied by cheque or warrant or certificate or other documents or evidence of title sent through the post to the registered address of the Shareholder entitled, or, in the case of joint holders, to the registered address of that one whose name stands first in the Register in respect of the joint holding or to such person and to such address as the holder or joint holders may in writing direct. Every cheque, warrant, certificate or other document or evidence of title so sent shall be made payable to the order of the person to whom it is sent or, in the case of certificates or other documents or evidence of title as aforesaid, in favour of the Shareholder(s) entitled thereto, and the payment on any such cheque or warrant by the banker upon whom it is drawn shall operate as a good discharge to the Company in respect of the Dividend and/or other moneys represented thereby, notwithstanding that it may subsequently appear that the same has been stolen or that any endorsement thereon has been forged. Every such cheque, warrant, certificate or other document or evidence of title as aforesaid shall be sent at the risk of the person entitled to the Dividend, money, bonus, rights and other distributions represented thereby.</w:t>
      </w:r>
    </w:p>
    <w:p>
      <w:pPr>
        <w:spacing w:after="0" w:line="162" w:lineRule="exact"/>
        <w:rPr>
          <w:rFonts w:ascii="Times New Roman" w:cs="Times New Roman" w:eastAsia="Times New Roman" w:hAnsi="Times New Roman"/>
          <w:sz w:val="18"/>
          <w:szCs w:val="18"/>
          <w:color w:val="auto"/>
        </w:rPr>
      </w:pPr>
    </w:p>
    <w:p>
      <w:pPr>
        <w:ind w:left="1500" w:right="1019" w:hanging="520"/>
        <w:spacing w:after="0" w:line="257" w:lineRule="auto"/>
        <w:tabs>
          <w:tab w:leader="none" w:pos="15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bonuses or other distributions or the proceeds of the Unclaimed realisation of any of the foregoing unclaimed for one (1) year after having Dividend been declared by the Company until claimed and, notwithstanding any entry</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books of the Company may be invested or otherwise made use of by the Board for the benefit of the Company or otherwise howsoever, and the Company shall not be constituted a trustee in respect thereof. All Dividends, bonuses or other distributions or the proceeds of the realisation of any of the foregoing unclaimed for six (6) years after having been declared may be forfeited by the Board and, upon such forfeiture, shall revert to the Company and, in the case where any of the same are securities of the Company, may be re-allotted or re-issued for such consideration as the Board thinks fit and the proceeds thereof shall accrue to the benefit of the Company absolutely.</w:t>
      </w:r>
    </w:p>
    <w:p>
      <w:pPr>
        <w:spacing w:after="0" w:line="16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2" w:lineRule="exact"/>
        <w:rPr>
          <w:sz w:val="20"/>
          <w:szCs w:val="20"/>
          <w:color w:val="auto"/>
        </w:rPr>
      </w:pPr>
    </w:p>
    <w:p>
      <w:pPr>
        <w:ind w:left="2040" w:right="899" w:hanging="1060"/>
        <w:spacing w:after="0" w:line="255" w:lineRule="auto"/>
        <w:tabs>
          <w:tab w:leader="none" w:pos="1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 the purpose of determining Shareholders entitled to notice of, or to Record Date vote at any meeting of Shareholders or any adjournment thereof, or Shareholders entitled to receive payment of any dividend or other distribution, or in order to make a determination of Shareholders for</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purpose, the Directors may provide that the Register shall be closed for transfers for a stated period which shall not in any case exceed sixty (60) clear days. If the Register shall be so closed for the purpose of determining those Shareholders that are entitled to receive notice of, attend or vote at a meeting of Shareholders, the Register shall be so closed for at least ten (10) clear days immediately preceding such meeting and the record date for such determination shall be the date of the closure of the Register.</w:t>
      </w:r>
    </w:p>
    <w:p>
      <w:pPr>
        <w:spacing w:after="0" w:line="126" w:lineRule="exact"/>
        <w:rPr>
          <w:rFonts w:ascii="Times New Roman" w:cs="Times New Roman" w:eastAsia="Times New Roman" w:hAnsi="Times New Roman"/>
          <w:sz w:val="18"/>
          <w:szCs w:val="18"/>
          <w:color w:val="auto"/>
        </w:rPr>
      </w:pPr>
    </w:p>
    <w:p>
      <w:pPr>
        <w:jc w:val="both"/>
        <w:ind w:left="2040" w:right="1899" w:hanging="533"/>
        <w:spacing w:after="0" w:line="255" w:lineRule="auto"/>
        <w:tabs>
          <w:tab w:leader="none" w:pos="2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the Directors may fix in advance or arrears a date as the record date for any such determination of Shareholders entitled to notice of, or to vote at any meeting of the Shareholders or any adjournment thereof, or for the purpose of determining the Shareholders entitled to receive payment of any dividend or other distribution, or in order to make a determination of Shareholders for any other purpose.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4" w:name="page55"/>
    <w:bookmarkEnd w:id="54"/>
    <w:p>
      <w:pPr>
        <w:jc w:val="both"/>
        <w:ind w:left="2040" w:right="1899" w:hanging="533"/>
        <w:spacing w:after="0" w:line="253" w:lineRule="auto"/>
        <w:tabs>
          <w:tab w:leader="none" w:pos="201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is not so closed and no record date is fixed for the determination of Shareholders entitled to notice of, or to vote at, a meeting of Shareholders or Shareholders entitled to receive payment of a dividend or other distribution, the date on which notice of the meeting is sent or posted or the date on which the resolution of the Directors resolving to pay such dividend or other distribution is passed, as the case may be, shall be the record date for such determination of Shareholders. When a determination of Shareholders entitled to vote at any meeting of Shareholders has been made as provided in this Article, such determination shall apply to any adjournment thereof.</w:t>
      </w:r>
    </w:p>
    <w:p>
      <w:pPr>
        <w:spacing w:after="0" w:line="16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ANNUAL RETURNS</w:t>
      </w:r>
    </w:p>
    <w:p>
      <w:pPr>
        <w:spacing w:after="0" w:line="202" w:lineRule="exact"/>
        <w:rPr>
          <w:sz w:val="20"/>
          <w:szCs w:val="20"/>
          <w:color w:val="auto"/>
        </w:rPr>
      </w:pPr>
    </w:p>
    <w:p>
      <w:pPr>
        <w:ind w:left="1500" w:right="659" w:hanging="520"/>
        <w:spacing w:after="0" w:line="282" w:lineRule="auto"/>
        <w:tabs>
          <w:tab w:leader="none" w:pos="15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make or cause to be made such annual or other returns or Annual Returns filings as may be required to be made in accordance with the Companies Act.</w:t>
      </w:r>
    </w:p>
    <w:p>
      <w:pPr>
        <w:spacing w:after="0" w:line="1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202" w:lineRule="exact"/>
        <w:rPr>
          <w:sz w:val="20"/>
          <w:szCs w:val="20"/>
          <w:color w:val="auto"/>
        </w:rPr>
      </w:pPr>
    </w:p>
    <w:p>
      <w:pPr>
        <w:ind w:left="1500" w:right="719" w:hanging="520"/>
        <w:spacing w:after="0" w:line="261" w:lineRule="auto"/>
        <w:tabs>
          <w:tab w:leader="none" w:pos="15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proper books of account to be kept of the sums of Accounts to be money received and expended by the Company, and the matters in respect of kept</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receipts and expenditure take place; and of the assets and liabilities of the Company and of all other matters required by the Companies Act necessary to give a true and fair view of the state of the Company’s affairs and to show and explain its transactions. The financial year end of the Company shall be 31 December in each calendar year or as otherwise determined by the Board.</w:t>
      </w:r>
    </w:p>
    <w:p>
      <w:pPr>
        <w:spacing w:after="0" w:line="163" w:lineRule="exact"/>
        <w:rPr>
          <w:sz w:val="20"/>
          <w:szCs w:val="20"/>
          <w:color w:val="auto"/>
        </w:rPr>
      </w:pPr>
    </w:p>
    <w:p>
      <w:pPr>
        <w:ind w:left="1500" w:right="639" w:hanging="520"/>
        <w:spacing w:after="0" w:line="261" w:lineRule="auto"/>
        <w:tabs>
          <w:tab w:leader="none" w:pos="15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Head Office or at such other place Where accounts or places as the Board thinks fit and shall always be open to the inspection of to be kept</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w:t>
      </w:r>
    </w:p>
    <w:p>
      <w:pPr>
        <w:spacing w:after="0" w:line="179" w:lineRule="exact"/>
        <w:rPr>
          <w:rFonts w:ascii="Times New Roman" w:cs="Times New Roman" w:eastAsia="Times New Roman" w:hAnsi="Times New Roman"/>
          <w:sz w:val="18"/>
          <w:szCs w:val="18"/>
          <w:color w:val="auto"/>
        </w:rPr>
      </w:pPr>
    </w:p>
    <w:p>
      <w:pPr>
        <w:ind w:left="1500" w:right="819" w:hanging="520"/>
        <w:spacing w:after="0" w:line="261" w:lineRule="auto"/>
        <w:tabs>
          <w:tab w:leader="none" w:pos="15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(not being a Director) or other person shall have any right of Inspection by inspecting any account or book or document of the Company except as shareholders conferred by the Companies Act or ordered by a court of competent jurisdiction or authorised by the Board or the Company in general meeting.</w:t>
      </w:r>
    </w:p>
    <w:p>
      <w:pPr>
        <w:spacing w:after="0" w:line="152" w:lineRule="exact"/>
        <w:rPr>
          <w:rFonts w:ascii="Times New Roman" w:cs="Times New Roman" w:eastAsia="Times New Roman" w:hAnsi="Times New Roman"/>
          <w:sz w:val="18"/>
          <w:szCs w:val="18"/>
          <w:color w:val="auto"/>
        </w:rPr>
      </w:pPr>
    </w:p>
    <w:p>
      <w:pPr>
        <w:ind w:left="1500" w:right="519" w:hanging="520"/>
        <w:spacing w:after="0" w:line="255" w:lineRule="auto"/>
        <w:tabs>
          <w:tab w:leader="none" w:pos="15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ED2024"/>
          <w:strike w:val="1"/>
        </w:rPr>
        <w:t>(a)</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The Board</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ED2024"/>
          <w:strike w:val="1"/>
        </w:rPr>
        <w:t>shall</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u w:val="single" w:color="auto"/>
          <w:color w:val="3953A4"/>
        </w:rPr>
        <w:t>may</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from time to time cause to be prepared and laid Annual profit and</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 xml:space="preserve">before the Company at its </w:t>
      </w:r>
      <w:r>
        <w:rPr>
          <w:rFonts w:ascii="Times New Roman" w:cs="Times New Roman" w:eastAsia="Times New Roman" w:hAnsi="Times New Roman"/>
          <w:sz w:val="18"/>
          <w:szCs w:val="18"/>
          <w:color w:val="ED2024"/>
          <w:strike w:val="1"/>
        </w:rPr>
        <w:t>annual</w:t>
      </w:r>
      <w:r>
        <w:rPr>
          <w:rFonts w:ascii="Times New Roman" w:cs="Times New Roman" w:eastAsia="Times New Roman" w:hAnsi="Times New Roman"/>
          <w:sz w:val="18"/>
          <w:szCs w:val="18"/>
          <w:color w:val="000000"/>
        </w:rPr>
        <w:t xml:space="preserve"> general meeting profit and loss accounts loss account and and balance sheets of the Company and such other reports and documents as balance sheet may be required by law and the Designated Stock Exchange Rules. The</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of the Company shall be prepared and audited based on the generally accepted accounting principles, the International Accounting Standards, or such other standards as may be permitted by the Designated Stock Exchange.</w:t>
      </w:r>
    </w:p>
    <w:p>
      <w:pPr>
        <w:spacing w:after="0" w:line="161" w:lineRule="exact"/>
        <w:rPr>
          <w:rFonts w:ascii="Times New Roman" w:cs="Times New Roman" w:eastAsia="Times New Roman" w:hAnsi="Times New Roman"/>
          <w:sz w:val="18"/>
          <w:szCs w:val="18"/>
          <w:color w:val="auto"/>
        </w:rPr>
      </w:pPr>
    </w:p>
    <w:p>
      <w:pPr>
        <w:ind w:left="1500" w:right="599" w:firstLine="7"/>
        <w:spacing w:after="0" w:line="255" w:lineRule="auto"/>
        <w:tabs>
          <w:tab w:leader="none" w:pos="2160" w:val="left"/>
        </w:tabs>
        <w:numPr>
          <w:ilvl w:val="1"/>
          <w:numId w:val="111"/>
        </w:numPr>
        <w:rPr>
          <w:rFonts w:ascii="Times New Roman" w:cs="Times New Roman" w:eastAsia="Times New Roman" w:hAnsi="Times New Roman"/>
          <w:sz w:val="18"/>
          <w:szCs w:val="18"/>
          <w:color w:val="ED2024"/>
          <w:strike w:val="1"/>
        </w:rPr>
      </w:pPr>
      <w:r>
        <w:rPr>
          <w:rFonts w:ascii="Times New Roman" w:cs="Times New Roman" w:eastAsia="Times New Roman" w:hAnsi="Times New Roman"/>
          <w:sz w:val="18"/>
          <w:szCs w:val="18"/>
          <w:color w:val="ED2024"/>
          <w:strike w:val="1"/>
        </w:rPr>
        <w:t>Subject to paragraph (c) below, every balance sheet of the Company Annual report of shall be signed on behalf of the Board by two (2) of the Directors and a copy Directors and of every balance sheet (including every document required by law to be balance sheet to comprised therein or annexed thereto) and profit and loss account which is to be sent to</w:t>
      </w:r>
    </w:p>
    <w:p>
      <w:pPr>
        <w:spacing w:after="0" w:line="2" w:lineRule="exact"/>
        <w:rPr>
          <w:rFonts w:ascii="Times New Roman" w:cs="Times New Roman" w:eastAsia="Times New Roman" w:hAnsi="Times New Roman"/>
          <w:sz w:val="18"/>
          <w:szCs w:val="18"/>
          <w:color w:val="ED2024"/>
          <w:strike w:val="1"/>
        </w:rPr>
      </w:pPr>
    </w:p>
    <w:p>
      <w:pPr>
        <w:ind w:left="1500" w:right="899"/>
        <w:spacing w:after="0" w:line="250" w:lineRule="auto"/>
        <w:rPr>
          <w:rFonts w:ascii="Times New Roman" w:cs="Times New Roman" w:eastAsia="Times New Roman" w:hAnsi="Times New Roman"/>
          <w:sz w:val="18"/>
          <w:szCs w:val="18"/>
          <w:color w:val="ED2024"/>
          <w:strike w:val="1"/>
        </w:rPr>
      </w:pPr>
      <w:r>
        <w:rPr>
          <w:rFonts w:ascii="Times New Roman" w:cs="Times New Roman" w:eastAsia="Times New Roman" w:hAnsi="Times New Roman"/>
          <w:sz w:val="18"/>
          <w:szCs w:val="18"/>
          <w:color w:val="ED2024"/>
          <w:strike w:val="1"/>
        </w:rPr>
        <w:t>be laid before the Company at its annual general meeting held in accordance shareholders with these Article, together with a copy of the Directors’ report and a copy of</w:t>
      </w:r>
    </w:p>
    <w:p>
      <w:pPr>
        <w:jc w:val="both"/>
        <w:ind w:left="1500" w:right="1899"/>
        <w:spacing w:after="0" w:line="251" w:lineRule="auto"/>
        <w:rPr>
          <w:rFonts w:ascii="Times New Roman" w:cs="Times New Roman" w:eastAsia="Times New Roman" w:hAnsi="Times New Roman"/>
          <w:sz w:val="18"/>
          <w:szCs w:val="18"/>
          <w:color w:val="ED2024"/>
          <w:strike w:val="1"/>
        </w:rPr>
      </w:pPr>
      <w:r>
        <w:rPr>
          <w:rFonts w:ascii="Times New Roman" w:cs="Times New Roman" w:eastAsia="Times New Roman" w:hAnsi="Times New Roman"/>
          <w:sz w:val="18"/>
          <w:szCs w:val="18"/>
          <w:color w:val="ED2024"/>
          <w:strike w:val="1"/>
        </w:rPr>
        <w:t>the Auditors’ report thereon, shall, not less than ten (10) clear days before the date of the meeting be delivered or sent by post to every Shareholder and every Debenture Holder of the Company and every other person entitled to receive notices of general meetings of the Company under the provisions of these Articles, provided that this Article shall not require a copy of those documents to be sent to any person of whose address the Company is not aware or to more than one of the joint holders of any Shares or Debentures, but any Shareholder or Debenture Holder to whom a copy of those documents has not been sent shall be entitled to receive a copy free of charge on application at the Head Office or the Registered Office. If all or any of the Shares or Debentures or other securities of the Company shall for the time being be (with the consent of the Company) listed or dealt in on any stock exchange or market, there shall be forwarded to such stock exchange or market such number of copies of such documents as may for the time being be required under its regulations or practice.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5" w:name="page56"/>
    <w:bookmarkEnd w:id="55"/>
    <w:p>
      <w:pPr>
        <w:jc w:val="both"/>
        <w:ind w:left="1500" w:right="1899" w:firstLine="7"/>
        <w:spacing w:after="0" w:line="254" w:lineRule="auto"/>
        <w:tabs>
          <w:tab w:leader="none" w:pos="2149" w:val="left"/>
        </w:tabs>
        <w:numPr>
          <w:ilvl w:val="0"/>
          <w:numId w:val="112"/>
        </w:numPr>
        <w:rPr>
          <w:rFonts w:ascii="Times New Roman" w:cs="Times New Roman" w:eastAsia="Times New Roman" w:hAnsi="Times New Roman"/>
          <w:sz w:val="18"/>
          <w:szCs w:val="18"/>
          <w:color w:val="ED2024"/>
          <w:strike w:val="1"/>
        </w:rPr>
      </w:pPr>
      <w:r>
        <w:rPr>
          <w:rFonts w:ascii="Times New Roman" w:cs="Times New Roman" w:eastAsia="Times New Roman" w:hAnsi="Times New Roman"/>
          <w:sz w:val="18"/>
          <w:szCs w:val="18"/>
          <w:color w:val="ED2024"/>
          <w:strike w:val="1"/>
        </w:rPr>
        <w:t>Subject to the Designated Stock Exchange Rules, the Company may send summarised financial statements to Shareholders who has, in accordance with the Designated Stock Exchange Rules, consented and elected to receive summarised financial statements instead of the full financial statements. The summarised financial statements must be accompanied by any other documents as may be required under the Designated Stock Exchange Rules and must be sent to the Shareholders not less than ten (10) clear days before the general meeting to those Shareholders that have consented and elected to receive the summarised financial statements.</w:t>
      </w:r>
    </w:p>
    <w:p>
      <w:pPr>
        <w:spacing w:after="0" w:line="1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02" w:lineRule="exact"/>
        <w:rPr>
          <w:sz w:val="20"/>
          <w:szCs w:val="20"/>
          <w:color w:val="auto"/>
        </w:rPr>
      </w:pPr>
    </w:p>
    <w:p>
      <w:pPr>
        <w:ind w:left="1500" w:right="659" w:hanging="520"/>
        <w:spacing w:after="0" w:line="261" w:lineRule="auto"/>
        <w:tabs>
          <w:tab w:leader="none" w:pos="15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ED2024"/>
          <w:strike w:val="1"/>
        </w:rPr>
        <w:t>(a)</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Subject to applicable law and rules of the Designated Stock Appointment of</w:t>
      </w:r>
      <w:r>
        <w:rPr>
          <w:rFonts w:ascii="Times New Roman" w:cs="Times New Roman" w:eastAsia="Times New Roman" w:hAnsi="Times New Roman"/>
          <w:sz w:val="18"/>
          <w:szCs w:val="18"/>
          <w:color w:val="ED2024"/>
        </w:rPr>
        <w:t xml:space="preserve"> </w:t>
      </w:r>
      <w:r>
        <w:rPr>
          <w:rFonts w:ascii="Times New Roman" w:cs="Times New Roman" w:eastAsia="Times New Roman" w:hAnsi="Times New Roman"/>
          <w:sz w:val="18"/>
          <w:szCs w:val="18"/>
          <w:color w:val="000000"/>
        </w:rPr>
        <w:t xml:space="preserve">Exchange, </w:t>
      </w:r>
      <w:r>
        <w:rPr>
          <w:rFonts w:ascii="Times New Roman" w:cs="Times New Roman" w:eastAsia="Times New Roman" w:hAnsi="Times New Roman"/>
          <w:sz w:val="18"/>
          <w:szCs w:val="18"/>
          <w:u w:val="single" w:color="auto"/>
          <w:color w:val="3953A4"/>
        </w:rPr>
        <w:t>the Company may appoint Auditors but shall not be required to do</w:t>
      </w:r>
      <w:r>
        <w:rPr>
          <w:rFonts w:ascii="Times New Roman" w:cs="Times New Roman" w:eastAsia="Times New Roman" w:hAnsi="Times New Roman"/>
          <w:sz w:val="18"/>
          <w:szCs w:val="18"/>
          <w:color w:val="000000"/>
        </w:rPr>
        <w:t xml:space="preserve"> Auditors</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3953A4"/>
        </w:rPr>
        <w:t>so and if the Company appoints Auditors the Company’s accounts shall be audited in such manner as may be determined from time to time by the Directors. The Auditors shall be appointed in general meeting or failing which by the Directors.</w:t>
      </w:r>
      <w:r>
        <w:rPr>
          <w:rFonts w:ascii="Times New Roman" w:cs="Times New Roman" w:eastAsia="Times New Roman" w:hAnsi="Times New Roman"/>
          <w:sz w:val="18"/>
          <w:szCs w:val="18"/>
          <w:color w:val="ED2024"/>
          <w:strike w:val="1"/>
        </w:rPr>
        <w:t>Subject to applicable law and rules of the Designated</w:t>
      </w:r>
      <w:r>
        <w:rPr>
          <w:rFonts w:ascii="Times New Roman" w:cs="Times New Roman" w:eastAsia="Times New Roman" w:hAnsi="Times New Roman"/>
          <w:sz w:val="18"/>
          <w:szCs w:val="18"/>
          <w:u w:val="single" w:color="auto"/>
          <w:color w:val="3953A4"/>
        </w:rPr>
        <w:t xml:space="preserve"> </w:t>
      </w:r>
      <w:r>
        <w:rPr>
          <w:rFonts w:ascii="Times New Roman" w:cs="Times New Roman" w:eastAsia="Times New Roman" w:hAnsi="Times New Roman"/>
          <w:sz w:val="18"/>
          <w:szCs w:val="18"/>
          <w:color w:val="ED2024"/>
          <w:strike w:val="1"/>
        </w:rPr>
        <w:t>Stock Exchange, the Board shall appoint an Auditor to audit the accounts of the Company and such Auditor shall hold office until the Board appoints another Auditor. Such Auditor may be a Shareholder but no Director or officer or employee of the Company shall, during his continuance in office, be eligible to act as an Auditor. The remuneration of the Auditor shall be fixed by the Board. If the office of Auditor becomes vacant by the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24" w:lineRule="exact"/>
        <w:rPr>
          <w:sz w:val="20"/>
          <w:szCs w:val="20"/>
          <w:color w:val="auto"/>
        </w:rPr>
      </w:pPr>
    </w:p>
    <w:p>
      <w:pPr>
        <w:jc w:val="both"/>
        <w:ind w:left="1500" w:right="1899" w:firstLine="7"/>
        <w:spacing w:after="0" w:line="253" w:lineRule="auto"/>
        <w:tabs>
          <w:tab w:leader="none" w:pos="2115" w:val="left"/>
        </w:tabs>
        <w:numPr>
          <w:ilvl w:val="0"/>
          <w:numId w:val="114"/>
        </w:numPr>
        <w:rPr>
          <w:rFonts w:ascii="Times New Roman" w:cs="Times New Roman" w:eastAsia="Times New Roman" w:hAnsi="Times New Roman"/>
          <w:sz w:val="18"/>
          <w:szCs w:val="18"/>
          <w:color w:val="ED2024"/>
          <w:strike w:val="1"/>
        </w:rPr>
      </w:pPr>
      <w:r>
        <w:rPr>
          <w:rFonts w:ascii="Times New Roman" w:cs="Times New Roman" w:eastAsia="Times New Roman" w:hAnsi="Times New Roman"/>
          <w:sz w:val="18"/>
          <w:szCs w:val="18"/>
          <w:color w:val="ED2024"/>
          <w:strike w:val="1"/>
        </w:rPr>
        <w:t>The Shareholders may by Ordinary Resolution appoint one or more firms of Auditors to hold office until the conclusion of the next annual general meeting on such terms and with such duties as may be agreed with the Board, but if an appointment is not made, the Auditors in office shall continue in office until a successor is appointed. A Director, officer or employee of any such Director, officer or employee shall not be appointed Auditors of the Company. The Board may fill any casual vacancy in the office of Auditors, but while any such vacancy continues the surviving or continuing Auditors (if any) may act. The remuneration of the Auditors shall be fixed by the Shareholders in general meeting by Ordinary Resolution or in such manner as the Shareholders may determine.</w:t>
      </w:r>
    </w:p>
    <w:p>
      <w:pPr>
        <w:spacing w:after="0" w:line="151" w:lineRule="exact"/>
        <w:rPr>
          <w:rFonts w:ascii="Times New Roman" w:cs="Times New Roman" w:eastAsia="Times New Roman" w:hAnsi="Times New Roman"/>
          <w:sz w:val="18"/>
          <w:szCs w:val="18"/>
          <w:color w:val="ED2024"/>
          <w:strike w:val="1"/>
        </w:rPr>
      </w:pPr>
    </w:p>
    <w:p>
      <w:pPr>
        <w:jc w:val="both"/>
        <w:ind w:left="2040" w:right="1899" w:hanging="533"/>
        <w:spacing w:after="0" w:line="266" w:lineRule="auto"/>
        <w:tabs>
          <w:tab w:leader="none" w:pos="2010" w:val="left"/>
        </w:tabs>
        <w:numPr>
          <w:ilvl w:val="0"/>
          <w:numId w:val="114"/>
        </w:numPr>
        <w:rPr>
          <w:rFonts w:ascii="Times New Roman" w:cs="Times New Roman" w:eastAsia="Times New Roman" w:hAnsi="Times New Roman"/>
          <w:sz w:val="18"/>
          <w:szCs w:val="18"/>
          <w:color w:val="ED2024"/>
          <w:strike w:val="1"/>
        </w:rPr>
      </w:pPr>
      <w:r>
        <w:rPr>
          <w:rFonts w:ascii="Times New Roman" w:cs="Times New Roman" w:eastAsia="Times New Roman" w:hAnsi="Times New Roman"/>
          <w:sz w:val="18"/>
          <w:szCs w:val="18"/>
          <w:color w:val="ED2024"/>
          <w:strike w:val="1"/>
        </w:rPr>
        <w:t>The Board may remove the Auditor at any time before the expiration of his term of office and may by resolution appoint another Auditor in his stead.</w:t>
      </w:r>
    </w:p>
    <w:p>
      <w:pPr>
        <w:spacing w:after="0" w:line="149" w:lineRule="exact"/>
        <w:rPr>
          <w:sz w:val="20"/>
          <w:szCs w:val="20"/>
          <w:color w:val="auto"/>
        </w:rPr>
      </w:pPr>
    </w:p>
    <w:p>
      <w:pPr>
        <w:ind w:left="1500" w:right="579" w:hanging="520"/>
        <w:spacing w:after="0" w:line="254" w:lineRule="auto"/>
        <w:tabs>
          <w:tab w:leader="none" w:pos="15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Auditors of the Company shall have a right of access at all times to the Auditors to have books and accounts and vouchers of the Company and shall be entitled to right of access to require from the Directors and officers of the Company such information as books and may be necessary for the performance of his or their duties. </w:t>
      </w:r>
      <w:r>
        <w:rPr>
          <w:rFonts w:ascii="Times New Roman" w:cs="Times New Roman" w:eastAsia="Times New Roman" w:hAnsi="Times New Roman"/>
          <w:sz w:val="18"/>
          <w:szCs w:val="18"/>
          <w:color w:val="ED2024"/>
          <w:strike w:val="1"/>
        </w:rPr>
        <w:t>Subject to the</w:t>
      </w:r>
      <w:r>
        <w:rPr>
          <w:rFonts w:ascii="Times New Roman" w:cs="Times New Roman" w:eastAsia="Times New Roman" w:hAnsi="Times New Roman"/>
          <w:sz w:val="18"/>
          <w:szCs w:val="18"/>
          <w:color w:val="auto"/>
        </w:rPr>
        <w:t xml:space="preserve"> accounts </w:t>
      </w:r>
      <w:r>
        <w:rPr>
          <w:rFonts w:ascii="Times New Roman" w:cs="Times New Roman" w:eastAsia="Times New Roman" w:hAnsi="Times New Roman"/>
          <w:sz w:val="18"/>
          <w:szCs w:val="18"/>
          <w:color w:val="ED2024"/>
          <w:strike w:val="1"/>
        </w:rPr>
        <w:t>Companies Act, the Auditors shall audit every balance sheet and profit and</w:t>
      </w:r>
    </w:p>
    <w:p>
      <w:pPr>
        <w:spacing w:after="0" w:line="3"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ED2024"/>
          <w:strike w:val="1"/>
        </w:rPr>
        <w:t>loss account of the Company in each year and prepare an Auditors’ report thereon to be annexed thereto. Such report shall be laid before the Company in the annual general meeting.</w:t>
      </w:r>
    </w:p>
    <w:p>
      <w:pPr>
        <w:spacing w:after="0" w:line="158" w:lineRule="exact"/>
        <w:rPr>
          <w:rFonts w:ascii="Times New Roman" w:cs="Times New Roman" w:eastAsia="Times New Roman" w:hAnsi="Times New Roman"/>
          <w:sz w:val="18"/>
          <w:szCs w:val="18"/>
          <w:color w:val="auto"/>
        </w:rPr>
      </w:pPr>
    </w:p>
    <w:p>
      <w:pPr>
        <w:ind w:left="1500" w:right="659" w:hanging="520"/>
        <w:spacing w:after="0" w:line="254" w:lineRule="auto"/>
        <w:tabs>
          <w:tab w:leader="none" w:pos="15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ED2024"/>
          <w:strike w:val="1"/>
        </w:rPr>
        <w:t>No person other than the retiring Auditors shall be appointed as Auditors at Appointment of an annual general meeting unless notice of an intention to nominate that Auditors other person to the office of Auditors has been given to the Company not less than than retiring fourteen (14) clear days before the annual general meeting, and the Company Auditors shall send a copy of any such notice to the retiring Auditors and shall give</w:t>
      </w:r>
    </w:p>
    <w:p>
      <w:pPr>
        <w:spacing w:after="0" w:line="3"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ED2024"/>
          <w:strike w:val="1"/>
        </w:rPr>
        <w:t xml:space="preserve">notice thereof to the Shareholders not less than seven (7) days before the annual general meeting provided that the </w:t>
      </w:r>
      <w:r>
        <w:rPr>
          <w:rFonts w:ascii="Times New Roman" w:cs="Times New Roman" w:eastAsia="Times New Roman" w:hAnsi="Times New Roman"/>
          <w:sz w:val="18"/>
          <w:szCs w:val="18"/>
          <w:u w:val="single" w:color="auto"/>
          <w:color w:val="3953A4"/>
          <w:strike w:val="1"/>
        </w:rPr>
        <w:t>[DELETED]</w:t>
      </w:r>
      <w:r>
        <w:rPr>
          <w:rFonts w:ascii="Times New Roman" w:cs="Times New Roman" w:eastAsia="Times New Roman" w:hAnsi="Times New Roman"/>
          <w:sz w:val="18"/>
          <w:szCs w:val="18"/>
          <w:color w:val="ED2024"/>
          <w:strike w:val="1"/>
        </w:rPr>
        <w:t>above requirement for sending a copy of such notice to the retiring Auditors may be waived by notice in writing by the retiring Auditors to the Secretary.</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6" w:name="page57"/>
    <w:bookmarkEnd w:id="56"/>
    <w:p>
      <w:pPr>
        <w:ind w:left="1500" w:right="899" w:hanging="520"/>
        <w:spacing w:after="0" w:line="259" w:lineRule="auto"/>
        <w:tabs>
          <w:tab w:leader="none" w:pos="1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person acting as Auditors shall, as regards all persons Defect of dealing in good faith with the Company, be valid, notwithstanding that there appointment was some defect in their appointment or that they were at the time of their appointment not qualified for appointment or subsequently became disqualified.</w:t>
      </w:r>
    </w:p>
    <w:p>
      <w:pPr>
        <w:spacing w:after="0" w:line="37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02" w:lineRule="exact"/>
        <w:rPr>
          <w:sz w:val="20"/>
          <w:szCs w:val="20"/>
          <w:color w:val="auto"/>
        </w:rPr>
      </w:pPr>
    </w:p>
    <w:p>
      <w:pPr>
        <w:ind w:left="2040" w:right="519" w:hanging="1060"/>
        <w:spacing w:after="0" w:line="261" w:lineRule="auto"/>
        <w:tabs>
          <w:tab w:leader="none" w:pos="15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where otherwise expressly stated, any notice or document to be Service of notices given to or by any person pursuant to these Articles shall be in writing</w:t>
      </w: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to the extent permitted by the Companies Act and the Designated Stock Exchange Rules from time to time and subject to this Article, contained in an electronic communication. A notice calling a meeting of the Board need not be in writing.</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where otherwise expressly stated, any notice or document to be given to or by any person pursuant to these Articles may be served on or delivered to any Shareholder either personally or by sending it through the post in a prepaid envelope or wrapper addressed to such Shareholder at his registered address as appearing in the register or by leaving it at that address addressed to the Shareholder or by any other means authorised in writing by the Shareholder concerned or (other than share certificate) by publishing it by way of advertisement in the appropriate newspapers in accordance with the requirements of the Designated Stock Exchange. In case of joint holders of a share, all notices shall be given to that one of the joint holders whose name stands first in the register and notice so given shall be sufficient notice to all the joint holders. Without limiting the generality of the foregoing but subject to the Companies Act and the Designated Stock Exchange Rules, a notice or document may be served or delivered by the Company to any Shareholder by electronic means to such address as may from time to time be authorised by the Shareholder concerned or by publishing it on </w:t>
      </w:r>
      <w:r>
        <w:rPr>
          <w:rFonts w:ascii="Times New Roman" w:cs="Times New Roman" w:eastAsia="Times New Roman" w:hAnsi="Times New Roman"/>
          <w:sz w:val="18"/>
          <w:szCs w:val="18"/>
          <w:u w:val="single" w:color="auto"/>
          <w:color w:val="3953A4"/>
        </w:rPr>
        <w:t>the Company’s</w:t>
      </w:r>
      <w:r>
        <w:rPr>
          <w:rFonts w:ascii="Times New Roman" w:cs="Times New Roman" w:eastAsia="Times New Roman" w:hAnsi="Times New Roman"/>
          <w:sz w:val="18"/>
          <w:szCs w:val="18"/>
          <w:color w:val="ED2024"/>
          <w:strike w:val="1"/>
        </w:rPr>
        <w:t>a</w:t>
      </w:r>
      <w:r>
        <w:rPr>
          <w:rFonts w:ascii="Times New Roman" w:cs="Times New Roman" w:eastAsia="Times New Roman" w:hAnsi="Times New Roman"/>
          <w:sz w:val="18"/>
          <w:szCs w:val="18"/>
          <w:color w:val="auto"/>
        </w:rPr>
        <w:t xml:space="preserve"> website </w:t>
      </w:r>
      <w:r>
        <w:rPr>
          <w:rFonts w:ascii="Times New Roman" w:cs="Times New Roman" w:eastAsia="Times New Roman" w:hAnsi="Times New Roman"/>
          <w:sz w:val="18"/>
          <w:szCs w:val="18"/>
          <w:color w:val="ED2024"/>
        </w:rPr>
        <w:t>and notifying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ED2024"/>
          <w:strike w:val="1"/>
        </w:rPr>
        <w:t>Shareholder concerned that it has been so published</w:t>
      </w:r>
      <w:r>
        <w:rPr>
          <w:rFonts w:ascii="Times New Roman" w:cs="Times New Roman" w:eastAsia="Times New Roman" w:hAnsi="Times New Roman"/>
          <w:sz w:val="18"/>
          <w:szCs w:val="18"/>
          <w:color w:val="000000"/>
        </w:rPr>
        <w:t>.</w:t>
      </w:r>
    </w:p>
    <w:p>
      <w:pPr>
        <w:spacing w:after="0" w:line="163" w:lineRule="exact"/>
        <w:rPr>
          <w:rFonts w:ascii="Times New Roman" w:cs="Times New Roman" w:eastAsia="Times New Roman" w:hAnsi="Times New Roman"/>
          <w:sz w:val="18"/>
          <w:szCs w:val="18"/>
          <w:color w:val="auto"/>
        </w:rPr>
      </w:pPr>
    </w:p>
    <w:p>
      <w:pPr>
        <w:ind w:left="2020" w:hanging="513"/>
        <w:spacing w:after="0"/>
        <w:tabs>
          <w:tab w:leader="none" w:pos="2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notice or document may be served or delivered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-453390</wp:posOffset>
            </wp:positionV>
            <wp:extent cx="9036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03605" cy="8255"/>
                    </a:xfrm>
                    <a:prstGeom prst="rect">
                      <a:avLst/>
                    </a:prstGeom>
                    <a:noFill/>
                  </pic:spPr>
                </pic:pic>
              </a:graphicData>
            </a:graphic>
          </wp:anchor>
        </w:drawing>
      </w:r>
    </w:p>
    <w:p>
      <w:pPr>
        <w:spacing w:after="0" w:line="7" w:lineRule="exact"/>
        <w:rPr>
          <w:sz w:val="20"/>
          <w:szCs w:val="20"/>
          <w:color w:val="auto"/>
        </w:rPr>
      </w:pPr>
    </w:p>
    <w:p>
      <w:pPr>
        <w:jc w:val="both"/>
        <w:ind w:left="2040" w:right="1899"/>
        <w:spacing w:after="0" w:line="252" w:lineRule="auto"/>
        <w:rPr>
          <w:sz w:val="20"/>
          <w:szCs w:val="20"/>
          <w:color w:val="auto"/>
        </w:rPr>
      </w:pPr>
      <w:r>
        <w:rPr>
          <w:rFonts w:ascii="Times New Roman" w:cs="Times New Roman" w:eastAsia="Times New Roman" w:hAnsi="Times New Roman"/>
          <w:sz w:val="18"/>
          <w:szCs w:val="18"/>
          <w:color w:val="auto"/>
        </w:rPr>
        <w:t>Company by reference to the register as it stands at any time not more than fifteen (15) days before the date of service or delivery. No change in the register after that time shall invalidate that service or delivery. Where any notice or document is served or delivered to any person in respect of a share in accordance with these Articles, no person deriving any title or interest in that share shall be entitled to any further service or delivery of that notice or document.</w:t>
      </w:r>
    </w:p>
    <w:p>
      <w:pPr>
        <w:spacing w:after="0" w:line="161" w:lineRule="exact"/>
        <w:rPr>
          <w:sz w:val="20"/>
          <w:szCs w:val="20"/>
          <w:color w:val="auto"/>
        </w:rPr>
      </w:pPr>
    </w:p>
    <w:p>
      <w:pPr>
        <w:jc w:val="both"/>
        <w:ind w:left="2040" w:right="1899" w:hanging="533"/>
        <w:spacing w:after="0" w:line="258" w:lineRule="auto"/>
        <w:tabs>
          <w:tab w:leader="none" w:pos="2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required to be sent to or served upon the Company, or upon any officer of the Company, may be sent or served by leaving the same or sending it through the post in a prepaid envelope or wrapper addressed to the Company or to such officer at the Head Office or Registered Office.</w:t>
      </w:r>
    </w:p>
    <w:p>
      <w:pPr>
        <w:spacing w:after="0" w:line="156"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1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specify the form and manner in which a notice may be given to the Company by electronic means, including one or more addresses for the receipt of an electronic communication, and may prescribe such procedures as they think fit for verifying the authenticity or integrity of any such electronic communication. Any notice may be given to the Company by electronic means only if it is given in accordance with the requirements specified by the Board.</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7" w:name="page58"/>
    <w:bookmarkEnd w:id="57"/>
    <w:p>
      <w:pPr>
        <w:ind w:left="2040" w:right="1899" w:hanging="1060"/>
        <w:spacing w:after="0" w:line="251" w:lineRule="auto"/>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Shareholder who fails (and, where a Share is held by joint holders, where the first joint holder named on the register fails) to supply his registered address or a correct registered address to the Company for service of notices and documents on him shall not (and where a Share is held by joint holders, none of the other joint holders whether or not they have supplied a registered address shall) be entitled to service of any notice or documents by the Company and any notice or document which is otherwise required to be served on him may, if the Board in its absolute discretion so elects (and subject to them re-electing otherwise from time to time), be served, in the case of notices, by displaying a copy of such notice conspicuously at the Registered Office and the Head Office or, if the Board sees fit, by advertisement in the appropriate newspapers in accordance with the requirements of the Designated Stock Exchange, and, in the case of documents, by posting up a notice conspicuously at the Registered Office and the Head Office addressed to such Shareholder which notice shall state the address at which he served in the manner so described which shall be sufficient service as regards Shareholders with no registered or incorrect addresses, provided that nothing in this paragraph (b) shall be construed as requiring the Company to serve any notice or document on any Shareholder with no or an incorrect registered address for the service of notice or document on him or on any Shareholder other than the first named on the register of members of the Company.</w:t>
      </w:r>
    </w:p>
    <w:p>
      <w:pPr>
        <w:spacing w:after="0" w:line="177" w:lineRule="exact"/>
        <w:rPr>
          <w:rFonts w:ascii="Times New Roman" w:cs="Times New Roman" w:eastAsia="Times New Roman" w:hAnsi="Times New Roman"/>
          <w:sz w:val="18"/>
          <w:szCs w:val="18"/>
          <w:color w:val="auto"/>
        </w:rPr>
      </w:pPr>
    </w:p>
    <w:p>
      <w:pPr>
        <w:jc w:val="both"/>
        <w:ind w:left="2040" w:right="1899" w:hanging="533"/>
        <w:spacing w:after="0" w:line="253" w:lineRule="auto"/>
        <w:tabs>
          <w:tab w:leader="none" w:pos="20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three (3) consecutive occasions notices or other documents have been sent through the post to any Shareholder (or, in the case of joint holders of a share, the first holder named on the register) at his registered address but have been returned undelivered, such Shareholder (and, in the case of joint holders of a Share, all other joint holders of the share) shall not thereafter be entitled to receive or be served (save as the Board may elect otherwise pursuant to paragraph</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of this Article) and shall be deemed to have waived the service of notices and other documents from the Company until he shall have communicated with the Company and supplied in writing a new registered address for the service of notices on him.</w:t>
      </w:r>
    </w:p>
    <w:p>
      <w:pPr>
        <w:spacing w:after="0" w:line="161" w:lineRule="exact"/>
        <w:rPr>
          <w:rFonts w:ascii="Times New Roman" w:cs="Times New Roman" w:eastAsia="Times New Roman" w:hAnsi="Times New Roman"/>
          <w:sz w:val="18"/>
          <w:szCs w:val="18"/>
          <w:color w:val="auto"/>
        </w:rPr>
      </w:pPr>
    </w:p>
    <w:p>
      <w:pPr>
        <w:ind w:left="1500" w:right="839" w:hanging="520"/>
        <w:spacing w:after="0" w:line="255" w:lineRule="auto"/>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sent by mail, postage prepaid, shall be When notice deemed to have been served or delivered on the day following that on which deemed to be the letter, envelope, or wrapper containing the same is put into the post. In served proving such service it shall be sufficient to prove that the letter, envelope or</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wrapper containing the notice or document was properly addressed and put into the post as prepaid mail. Any notice or document not sent by post but left by the Company at a registered address shall be deemed to have been served or delivered on the day it was so left. Any notice or document, if sent by electronic means (including through any relevant system), shall be deemed to have been given on the day following that on which the electronic communication was sent by or on behalf of the Company. Any notice or document served or delivered by the Company by any other means authorised in writing by the Shareholder concerned shall be deemed to have been served when the Company has carried out the action it has been authorised to take for that purpose. Any notice or other document published by way of advertisement or on a website shall be deemed to have been served or delivered on the day it was so published.</w:t>
      </w:r>
    </w:p>
    <w:p>
      <w:pPr>
        <w:spacing w:after="0" w:line="164" w:lineRule="exact"/>
        <w:rPr>
          <w:rFonts w:ascii="Times New Roman" w:cs="Times New Roman" w:eastAsia="Times New Roman" w:hAnsi="Times New Roman"/>
          <w:sz w:val="18"/>
          <w:szCs w:val="18"/>
          <w:color w:val="auto"/>
        </w:rPr>
      </w:pPr>
    </w:p>
    <w:p>
      <w:pPr>
        <w:ind w:left="1500" w:right="479" w:hanging="520"/>
        <w:spacing w:after="0" w:line="254" w:lineRule="auto"/>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or document may be given by the Company to the person entitled to Service of notice a Share in consequence of the death, mental disorder, bankruptcy or to persons entitled liquidation of a Shareholder by sending it through the post in a prepaid on death, mental envelope or wrapper addressed to him by name, or by the title of disorder or representative of the deceased, the trustee of the bankrupt or the liquidator of bankruptcy</w:t>
      </w:r>
    </w:p>
    <w:p>
      <w:pPr>
        <w:spacing w:after="0" w:line="3"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or by any like description, at the address, if any, supplied for the purpose by the person claiming to be so entitled, or (until such an address has been so supplied) by giving the notice or document in any manner in which the same might have been given if the death, metal disorder, bankruptcy or winding up had not occurred.</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8" w:name="page59"/>
    <w:bookmarkEnd w:id="58"/>
    <w:p>
      <w:pPr>
        <w:ind w:left="1500" w:right="639" w:hanging="520"/>
        <w:spacing w:after="0" w:line="255" w:lineRule="auto"/>
        <w:tabs>
          <w:tab w:leader="none" w:pos="15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by operation of law, transfer or other means whatsoever Transferee to be shall become entitled to any Share shall be bound by every notice in respect bound by prior of such share which prior to his name and address being entered on the notices register shall have been duly served to the person from whom he derives his</w:t>
      </w:r>
    </w:p>
    <w:p>
      <w:pPr>
        <w:spacing w:after="0" w:line="2"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such share.</w:t>
      </w:r>
    </w:p>
    <w:p>
      <w:pPr>
        <w:spacing w:after="0" w:line="179" w:lineRule="exact"/>
        <w:rPr>
          <w:rFonts w:ascii="Times New Roman" w:cs="Times New Roman" w:eastAsia="Times New Roman" w:hAnsi="Times New Roman"/>
          <w:sz w:val="18"/>
          <w:szCs w:val="18"/>
          <w:color w:val="auto"/>
        </w:rPr>
      </w:pPr>
    </w:p>
    <w:p>
      <w:pPr>
        <w:ind w:left="1500" w:right="919" w:hanging="520"/>
        <w:spacing w:after="0" w:line="253" w:lineRule="auto"/>
        <w:tabs>
          <w:tab w:leader="none" w:pos="15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to, or left at the registered Notice valid address of any Shareholder in pursuance of these Articles, shall though notwithstanding that such Shareholder be then deceased, bankrupt or wound shareholder up and whether or not the Company has notice of his death, bankruptcy or deceased, winding up, be deemed to have duly served in respect of any registered bankrupt Shares whether held solely or jointly with other persons by such Shareholder</w:t>
      </w:r>
    </w:p>
    <w:p>
      <w:pPr>
        <w:spacing w:after="0" w:line="5"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some other person be registered in his stead as the holder or joint holder thereof, and such service shall for all purposes of these Articles be deemed a sufficient service of such notice or document on his personal representatives and all persons (if any) jointly interested with him in any such Shares.</w:t>
      </w:r>
    </w:p>
    <w:p>
      <w:pPr>
        <w:spacing w:after="0" w:line="161"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signature to any notice or document to be given by the Company may be How notice to be</w:t>
      </w:r>
    </w:p>
    <w:p>
      <w:pPr>
        <w:spacing w:after="0" w:line="27" w:lineRule="exact"/>
        <w:rPr>
          <w:sz w:val="20"/>
          <w:szCs w:val="20"/>
          <w:color w:val="auto"/>
        </w:rPr>
      </w:pPr>
    </w:p>
    <w:p>
      <w:pPr>
        <w:ind w:left="1500"/>
        <w:spacing w:after="0"/>
        <w:tabs>
          <w:tab w:leader="none" w:pos="7200" w:val="left"/>
        </w:tabs>
        <w:rPr>
          <w:sz w:val="20"/>
          <w:szCs w:val="20"/>
          <w:color w:val="auto"/>
        </w:rPr>
      </w:pPr>
      <w:r>
        <w:rPr>
          <w:rFonts w:ascii="Times New Roman" w:cs="Times New Roman" w:eastAsia="Times New Roman" w:hAnsi="Times New Roman"/>
          <w:sz w:val="18"/>
          <w:szCs w:val="18"/>
          <w:color w:val="auto"/>
        </w:rPr>
        <w:t>written or printed.</w:t>
      </w:r>
      <w:r>
        <w:rPr>
          <w:sz w:val="20"/>
          <w:szCs w:val="20"/>
          <w:color w:val="auto"/>
        </w:rPr>
        <w:tab/>
      </w:r>
      <w:r>
        <w:rPr>
          <w:rFonts w:ascii="Times New Roman" w:cs="Times New Roman" w:eastAsia="Times New Roman" w:hAnsi="Times New Roman"/>
          <w:sz w:val="17"/>
          <w:szCs w:val="17"/>
          <w:color w:val="auto"/>
        </w:rPr>
        <w:t>signed</w:t>
      </w:r>
    </w:p>
    <w:p>
      <w:pPr>
        <w:spacing w:after="0" w:line="17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02" w:lineRule="exact"/>
        <w:rPr>
          <w:sz w:val="20"/>
          <w:szCs w:val="20"/>
          <w:color w:val="auto"/>
        </w:rPr>
      </w:pPr>
    </w:p>
    <w:p>
      <w:pPr>
        <w:ind w:left="1500" w:right="579" w:hanging="520"/>
        <w:spacing w:after="0" w:line="255" w:lineRule="auto"/>
        <w:tabs>
          <w:tab w:leader="none" w:pos="15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(not being a Director) shall be entitled to require discovery of Shareholders not or any information respecting any detail of the Company’s trading or any entitled to matter which is or may be in the nature of a trade secret, mystery of trade or information secret process which may relate to the conduct of the business of the</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which in the opinion of the Board will be inexpedient in the interests of the Shareholders of the Company to communicate to the public.</w:t>
      </w:r>
    </w:p>
    <w:p>
      <w:pPr>
        <w:spacing w:after="0" w:line="15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02" w:lineRule="exact"/>
        <w:rPr>
          <w:sz w:val="20"/>
          <w:szCs w:val="20"/>
          <w:color w:val="auto"/>
        </w:rPr>
      </w:pPr>
    </w:p>
    <w:p>
      <w:pPr>
        <w:ind w:left="1500" w:right="479" w:hanging="520"/>
        <w:spacing w:after="0" w:line="257" w:lineRule="auto"/>
        <w:tabs>
          <w:tab w:leader="none" w:pos="1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 resolution that the Company be wound up by Modes of winding the Court or be wound up voluntarily shall be passed by way of a Special up Resolution. The Board shall have power in the name and on behalf of the</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to present a petition to the Court for the Company to be wound up.</w:t>
      </w:r>
    </w:p>
    <w:p>
      <w:pPr>
        <w:spacing w:after="0" w:line="179" w:lineRule="exact"/>
        <w:rPr>
          <w:rFonts w:ascii="Times New Roman" w:cs="Times New Roman" w:eastAsia="Times New Roman" w:hAnsi="Times New Roman"/>
          <w:sz w:val="18"/>
          <w:szCs w:val="18"/>
          <w:color w:val="auto"/>
        </w:rPr>
      </w:pPr>
    </w:p>
    <w:p>
      <w:pPr>
        <w:ind w:left="1500" w:right="559" w:hanging="520"/>
        <w:spacing w:after="0" w:line="257" w:lineRule="auto"/>
        <w:tabs>
          <w:tab w:leader="none" w:pos="1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surplus assets remaining after Distribution of payment to all creditors shall be divided among the Shareholders in assets in winding proportion to the capital paid up on the Shares held by them respectively, and up</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surplus assets shall be insufficient to repay the whole of the paid up capital, they shall be distributed, subject to the rights of any Shares which may be issued on special terms and conditions, so that, as nearly as may be, the losses shall be borne by the Shareholders in proportion to the capital paid on the Shares held by them respectively. This Article is without prejudice to the rights of the holders of Shares issued upon special terms and conditions.</w:t>
      </w:r>
    </w:p>
    <w:p>
      <w:pPr>
        <w:spacing w:after="0" w:line="162" w:lineRule="exact"/>
        <w:rPr>
          <w:rFonts w:ascii="Times New Roman" w:cs="Times New Roman" w:eastAsia="Times New Roman" w:hAnsi="Times New Roman"/>
          <w:sz w:val="18"/>
          <w:szCs w:val="18"/>
          <w:color w:val="auto"/>
        </w:rPr>
      </w:pPr>
    </w:p>
    <w:p>
      <w:pPr>
        <w:ind w:left="1500" w:right="759" w:hanging="520"/>
        <w:spacing w:after="0" w:line="255" w:lineRule="auto"/>
        <w:tabs>
          <w:tab w:leader="none" w:pos="1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(in whatever manner) the liquidator may, Assets may be with the sanction of a Special Resolution and any other sanction required by distributed in the Companies Act, divide among the Shareholders in specie or kind the specie whole or any part of the assets of the Company whether the assets shall</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 of property of one kind or shall consist of properties of different kinds and the liquidator may, for such purpose, set such value as he deems fair upon any one or more class or classes of property to be divided as aforesaid and may determine how such division shall be carried out as between the Shareholders or different classes of Shareholders and the Shareholders within each class. The liquidator may, with the like sanction, vest any part of the assets in trustees upon such trusts for the benefit of Shareholders as the liquidator, with the like sanction, shall think fit, but so that no Shareholder shall be compelled to accept any Shares or other assets upon which there is a liability.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9" w:name="page60"/>
    <w:bookmarkEnd w:id="59"/>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ind w:left="1500" w:right="1059" w:hanging="520"/>
        <w:spacing w:after="0" w:line="261" w:lineRule="auto"/>
        <w:tabs>
          <w:tab w:leader="none" w:pos="1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alternate Directors, Secretary and other officers for the time Indemnity being of the Company and the trustees (if any) for the time being acting in</w:t>
      </w:r>
    </w:p>
    <w:p>
      <w:pPr>
        <w:jc w:val="both"/>
        <w:ind w:left="1500" w:right="1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 to any of the affairs of the Company, and their respective executors or administrators, shall be indemnified and secured harmless out of the assets of the Company from and against all actions, costs, charges, losses, damages and expenses which they or any of them, their or any of their executors or administrators, shall or may incur or sustain by reason of any act done, concurred in or omitted in or about the execution of their duty or supposed duty in their respective offices or trusts, except such (if any) as they shall incur or sustain through their own dishonesty, wilful default or fraud, and none of them shall be answerable for the acts, receipts, neglects or defaults of any other of them, or for joining in any receipt for the sake of conformity, or for any bankers or other persons with whom any moneys or effects of the Company shall be lodged or deposited for safe custody, or for the insufficiency or deficiency of any security upon which any moneys of the Company shall be placed out or invested, or for any other loss, misfortune or damage which may arise in the execution of their respective offices or trusts, or in relation thereto, except as the same shall happen by or through their own dishonesty, wilful default or fraud. The Company may take out and pay the premium and other moneys for the maintenance of insurance, bonds and other instruments for the benefit either of the Company or the Directors (and/or other officers) or any of them to indemnify the Company and/or Directors (and/or other officers) named therein for this purpose against any loss, damage, liability and claim which they may suffer or sustain in connection with any breach by the Directors (and/or other officers) or any of them of their duties to the Company.</w:t>
      </w:r>
    </w:p>
    <w:p>
      <w:pPr>
        <w:spacing w:after="0" w:line="17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UNTRACEABLE SHAREHOLDERS</w:t>
      </w:r>
    </w:p>
    <w:p>
      <w:pPr>
        <w:spacing w:after="0" w:line="202" w:lineRule="exact"/>
        <w:rPr>
          <w:sz w:val="20"/>
          <w:szCs w:val="20"/>
          <w:color w:val="auto"/>
        </w:rPr>
      </w:pPr>
    </w:p>
    <w:p>
      <w:pPr>
        <w:ind w:left="1500" w:right="559" w:hanging="520"/>
        <w:spacing w:after="0" w:line="261" w:lineRule="auto"/>
        <w:tabs>
          <w:tab w:leader="none" w:pos="15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exercise the power to cease sending cheques for Dividend Company ceases entitlements or Dividend warrants by post if such cheques or warrants remain sending dividend uncashed on two (2) consecutive occasions or after the first occasion on warrants etc. which such a cheque or warrant is returned undelivered.</w:t>
      </w:r>
    </w:p>
    <w:p>
      <w:pPr>
        <w:spacing w:after="0" w:line="152"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shall have the power to sell, in such manner as the Company may</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Board thinks fit, any Shares of a Shareholder who is untraceable, but sell shares of</w:t>
      </w:r>
    </w:p>
    <w:p>
      <w:pPr>
        <w:spacing w:after="0" w:line="9" w:lineRule="exact"/>
        <w:rPr>
          <w:sz w:val="20"/>
          <w:szCs w:val="20"/>
          <w:color w:val="auto"/>
        </w:rPr>
      </w:pPr>
    </w:p>
    <w:p>
      <w:pPr>
        <w:ind w:left="7220" w:right="899" w:hanging="5169"/>
        <w:spacing w:after="0" w:line="290" w:lineRule="auto"/>
        <w:tabs>
          <w:tab w:leader="none" w:pos="7200" w:val="left"/>
        </w:tabs>
        <w:rPr>
          <w:sz w:val="20"/>
          <w:szCs w:val="20"/>
          <w:color w:val="auto"/>
        </w:rPr>
      </w:pPr>
      <w:r>
        <w:rPr>
          <w:rFonts w:ascii="Times New Roman" w:cs="Times New Roman" w:eastAsia="Times New Roman" w:hAnsi="Times New Roman"/>
          <w:sz w:val="18"/>
          <w:szCs w:val="18"/>
          <w:color w:val="auto"/>
        </w:rPr>
        <w:t>no such sale shall be made unless:</w:t>
      </w:r>
      <w:r>
        <w:rPr>
          <w:sz w:val="20"/>
          <w:szCs w:val="20"/>
          <w:color w:val="auto"/>
        </w:rPr>
        <w:tab/>
      </w:r>
      <w:r>
        <w:rPr>
          <w:rFonts w:ascii="Times New Roman" w:cs="Times New Roman" w:eastAsia="Times New Roman" w:hAnsi="Times New Roman"/>
          <w:sz w:val="17"/>
          <w:szCs w:val="17"/>
          <w:color w:val="auto"/>
        </w:rPr>
        <w:t>untraceable shareholders</w:t>
      </w:r>
    </w:p>
    <w:p>
      <w:pPr>
        <w:spacing w:after="0" w:line="130" w:lineRule="exact"/>
        <w:rPr>
          <w:sz w:val="20"/>
          <w:szCs w:val="20"/>
          <w:color w:val="auto"/>
        </w:rPr>
      </w:pPr>
    </w:p>
    <w:p>
      <w:pPr>
        <w:jc w:val="both"/>
        <w:ind w:left="2040" w:right="1899" w:hanging="533"/>
        <w:spacing w:after="0" w:line="255" w:lineRule="auto"/>
        <w:tabs>
          <w:tab w:leader="none" w:pos="203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twelve (12) years prior to the date of the advertisements referred to in sub-paragraph (ii) below (or, if published more than once, the first thereof) at least three (3) Dividends or other distributions in respect of the Shares in question have become payable or been made and no Dividend or other distribution in respect of the Shares during that period has been claimed;</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3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caused an advertisement to be inserted in newspapers of its intention to sell such Shares and a period of three</w:t>
      </w:r>
    </w:p>
    <w:p>
      <w:pPr>
        <w:ind w:left="2040" w:right="1899" w:firstLine="7"/>
        <w:spacing w:after="0" w:line="260" w:lineRule="auto"/>
        <w:tabs>
          <w:tab w:leader="none" w:pos="232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has elapsed since the date of such advertisement (or, if published more than once, the first thereof); and</w:t>
      </w:r>
    </w:p>
    <w:p>
      <w:pPr>
        <w:spacing w:after="0" w:line="154" w:lineRule="exact"/>
        <w:rPr>
          <w:rFonts w:ascii="Times New Roman" w:cs="Times New Roman" w:eastAsia="Times New Roman" w:hAnsi="Times New Roman"/>
          <w:sz w:val="18"/>
          <w:szCs w:val="18"/>
          <w:color w:val="auto"/>
        </w:rPr>
      </w:pPr>
    </w:p>
    <w:p>
      <w:pPr>
        <w:ind w:left="2040" w:hanging="533"/>
        <w:spacing w:after="0"/>
        <w:tabs>
          <w:tab w:leader="none" w:pos="20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at any time during the said periods of twelve</w:t>
      </w:r>
    </w:p>
    <w:p>
      <w:pPr>
        <w:spacing w:after="0" w:line="27" w:lineRule="exact"/>
        <w:rPr>
          <w:rFonts w:ascii="Times New Roman" w:cs="Times New Roman" w:eastAsia="Times New Roman" w:hAnsi="Times New Roman"/>
          <w:sz w:val="18"/>
          <w:szCs w:val="18"/>
          <w:color w:val="auto"/>
        </w:rPr>
      </w:pPr>
    </w:p>
    <w:p>
      <w:pPr>
        <w:jc w:val="both"/>
        <w:ind w:left="2040" w:right="1899" w:firstLine="7"/>
        <w:spacing w:after="0" w:line="255" w:lineRule="auto"/>
        <w:tabs>
          <w:tab w:leader="none" w:pos="244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and three (3) months received any indication of the existence of the holder of such Shares or of a person entitled to such Shares by death, bankruptcy or operation of law.</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60" w:name="page61"/>
    <w:bookmarkEnd w:id="60"/>
    <w:p>
      <w:pPr>
        <w:jc w:val="both"/>
        <w:ind w:left="2040" w:right="1899" w:hanging="533"/>
        <w:spacing w:after="0" w:line="252" w:lineRule="auto"/>
        <w:tabs>
          <w:tab w:leader="none" w:pos="2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such sale the Board may authorise any person to transfer the said Shares and the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proceeds it shall become indebted to the former Shareholder for an amount equal to such net proceeds. Notwithstanding any entries made by the Company in any of its books or otherwise howsoever, no trusts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Shareholder holding the Shares sold is dead, bankrupt, wound up or otherwise under any legal disability or incapacity.</w:t>
      </w:r>
    </w:p>
    <w:p>
      <w:pPr>
        <w:spacing w:after="0" w:line="16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DESTRUCTION OF DOCUMENTS</w:t>
      </w:r>
    </w:p>
    <w:p>
      <w:pPr>
        <w:sectPr>
          <w:pgSz w:w="11900" w:h="16838" w:orient="portrait"/>
          <w:cols w:equalWidth="0" w:num="1">
            <w:col w:w="9019"/>
          </w:cols>
          <w:pgMar w:left="1440" w:top="297" w:right="1440" w:bottom="1440" w:gutter="0" w:footer="0" w:header="0"/>
        </w:sectPr>
      </w:pPr>
    </w:p>
    <w:p>
      <w:pPr>
        <w:spacing w:after="0" w:line="202" w:lineRule="exact"/>
        <w:rPr>
          <w:sz w:val="20"/>
          <w:szCs w:val="20"/>
          <w:color w:val="auto"/>
        </w:rPr>
      </w:pPr>
    </w:p>
    <w:p>
      <w:pPr>
        <w:ind w:left="980"/>
        <w:spacing w:after="0"/>
        <w:tabs>
          <w:tab w:leader="none" w:pos="1480" w:val="left"/>
        </w:tabs>
        <w:rPr>
          <w:sz w:val="20"/>
          <w:szCs w:val="20"/>
          <w:color w:val="auto"/>
        </w:rPr>
      </w:pPr>
      <w:r>
        <w:rPr>
          <w:rFonts w:ascii="Times New Roman" w:cs="Times New Roman" w:eastAsia="Times New Roman" w:hAnsi="Times New Roman"/>
          <w:sz w:val="18"/>
          <w:szCs w:val="18"/>
          <w:color w:val="auto"/>
        </w:rPr>
        <w:t>180</w:t>
        <w:tab/>
        <w:t>The Company may destroy: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Destruction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180" w:lineRule="exact"/>
        <w:rPr>
          <w:sz w:val="20"/>
          <w:szCs w:val="20"/>
          <w:color w:val="auto"/>
        </w:rPr>
      </w:pPr>
    </w:p>
    <w:p>
      <w:pPr>
        <w:sectPr>
          <w:pgSz w:w="11900" w:h="16838" w:orient="portrait"/>
          <w:cols w:equalWidth="0" w:num="2">
            <w:col w:w="6500" w:space="720"/>
            <w:col w:w="1799"/>
          </w:cols>
          <w:pgMar w:left="1440" w:top="297" w:right="1440" w:bottom="1440" w:gutter="0" w:footer="0" w:header="0"/>
          <w:type w:val="continuous"/>
        </w:sectPr>
      </w:pPr>
    </w:p>
    <w:p>
      <w:pPr>
        <w:ind w:left="2040" w:right="1899" w:hanging="533"/>
        <w:spacing w:after="0" w:line="282" w:lineRule="auto"/>
        <w:tabs>
          <w:tab w:leader="none" w:pos="201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certificate which has been cancelled at any time after the expiry of one year from the date of such cancellation;</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mandate or any variation or cancellation thereof or any notification of change of name or address at any time after the expiry of two (2) years from the date on which such mandate, variation, cancellation or notification was recorded by the Company;</w:t>
      </w:r>
    </w:p>
    <w:p>
      <w:pPr>
        <w:spacing w:after="0" w:line="152" w:lineRule="exact"/>
        <w:rPr>
          <w:rFonts w:ascii="Times New Roman" w:cs="Times New Roman" w:eastAsia="Times New Roman" w:hAnsi="Times New Roman"/>
          <w:sz w:val="18"/>
          <w:szCs w:val="18"/>
          <w:color w:val="auto"/>
        </w:rPr>
      </w:pPr>
    </w:p>
    <w:p>
      <w:pPr>
        <w:ind w:left="2040" w:right="1899" w:hanging="533"/>
        <w:spacing w:after="0" w:line="282" w:lineRule="auto"/>
        <w:tabs>
          <w:tab w:leader="none" w:pos="201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instrument of transfer of Shares which has been registered at any time after the expiry of six (6) years from the date of registration;</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on the basis of which any entry in the Register is made, at any time after the expiry of six (6) years from the date on which an entry in the Register was first made in respect of it;</w:t>
      </w:r>
    </w:p>
    <w:p>
      <w:pPr>
        <w:spacing w:after="0" w:line="149" w:lineRule="exact"/>
        <w:rPr>
          <w:sz w:val="20"/>
          <w:szCs w:val="20"/>
          <w:color w:val="auto"/>
        </w:rPr>
      </w:pPr>
    </w:p>
    <w:p>
      <w:pPr>
        <w:jc w:val="both"/>
        <w:ind w:left="1500" w:right="1899"/>
        <w:spacing w:after="0" w:line="255" w:lineRule="auto"/>
        <w:rPr>
          <w:sz w:val="20"/>
          <w:szCs w:val="20"/>
          <w:color w:val="auto"/>
        </w:rPr>
      </w:pPr>
      <w:r>
        <w:rPr>
          <w:rFonts w:ascii="Times New Roman" w:cs="Times New Roman" w:eastAsia="Times New Roman" w:hAnsi="Times New Roman"/>
          <w:sz w:val="18"/>
          <w:szCs w:val="18"/>
          <w:color w:val="auto"/>
        </w:rPr>
        <w:t>and it shall conclusively be presumed in favour of the Company that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162" w:lineRule="exact"/>
        <w:rPr>
          <w:sz w:val="20"/>
          <w:szCs w:val="20"/>
          <w:color w:val="auto"/>
        </w:rPr>
      </w:pPr>
    </w:p>
    <w:p>
      <w:pPr>
        <w:jc w:val="both"/>
        <w:ind w:left="2580" w:right="1899" w:hanging="533"/>
        <w:spacing w:after="0" w:line="261" w:lineRule="auto"/>
        <w:tabs>
          <w:tab w:leader="none" w:pos="257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of this Article shall apply only to the destruction of a document in good faith and without express notice to the Company that the preservation of such document was relevant to a claim;</w:t>
      </w:r>
    </w:p>
    <w:p>
      <w:pPr>
        <w:spacing w:after="0" w:line="152" w:lineRule="exact"/>
        <w:rPr>
          <w:rFonts w:ascii="Times New Roman" w:cs="Times New Roman" w:eastAsia="Times New Roman" w:hAnsi="Times New Roman"/>
          <w:sz w:val="18"/>
          <w:szCs w:val="18"/>
          <w:color w:val="auto"/>
        </w:rPr>
      </w:pPr>
    </w:p>
    <w:p>
      <w:pPr>
        <w:jc w:val="both"/>
        <w:ind w:left="2580" w:right="1899" w:hanging="533"/>
        <w:spacing w:after="0" w:line="258" w:lineRule="auto"/>
        <w:tabs>
          <w:tab w:leader="none" w:pos="257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be construed as imposing upon the Company any liability in respect of the destruction of any such document earlier than as aforesaid or in any case where the conditions of proviso (i) above are not fulfilled; and</w:t>
      </w:r>
    </w:p>
    <w:p>
      <w:pPr>
        <w:spacing w:after="0" w:line="156" w:lineRule="exact"/>
        <w:rPr>
          <w:rFonts w:ascii="Times New Roman" w:cs="Times New Roman" w:eastAsia="Times New Roman" w:hAnsi="Times New Roman"/>
          <w:sz w:val="18"/>
          <w:szCs w:val="18"/>
          <w:color w:val="auto"/>
        </w:rPr>
      </w:pPr>
    </w:p>
    <w:p>
      <w:pPr>
        <w:ind w:left="2580" w:right="1899" w:hanging="533"/>
        <w:spacing w:after="0" w:line="282" w:lineRule="auto"/>
        <w:tabs>
          <w:tab w:leader="none" w:pos="25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Article to the destruction of any document include reference to its disposal in any manner.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form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Second Amended and Restated 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261620</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MEMORANDUM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80010</wp:posOffset>
            </wp:positionV>
            <wp:extent cx="5143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adopted by a Special Resolution passed on [22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Annex B</w:t>
            </w:r>
          </w:p>
        </w:tc>
      </w:tr>
      <w:tr>
        <w:trPr>
          <w:trHeight w:val="212"/>
        </w:trPr>
        <w:tc>
          <w:tcPr>
            <w:tcW w:w="72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72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Warrants and Modification of Rights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B-7</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Register of Shareholders and Share Certificates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B-11</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Lien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Calls on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B-13</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B-15</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B-16</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B-17</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B-18</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B-19</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Votes of Shareholders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B-21</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of Proxy and Corporate Representative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B-22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Registered Office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B-24</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B-24</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Appointment of Directors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B-28</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Powers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B-28</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General Powers of the Directors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B-29</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other Officers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B-30</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Proceedings of the Directors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B-30</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Minutes and Corporate Records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B-32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B-32</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Management and Use of the Seal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B-33</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Authentication of Documents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B-35</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Capitalisation of Reserves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B-35</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Reserves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B-36</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 Date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B-42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Annual Returns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B-42</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B-42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Auditors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B-43</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B-43</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Information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B-45</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Winding Up</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B-45</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Indemnity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B-46</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Untraceable Shareholders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B-46</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Destruction of Documents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B-47</w:t>
            </w: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a Special Resolution passed on [22 April 2026])</w:t>
      </w:r>
    </w:p>
    <w:p>
      <w:pPr>
        <w:spacing w:after="0" w:line="162" w:lineRule="exact"/>
        <w:rPr>
          <w:sz w:val="20"/>
          <w:szCs w:val="20"/>
          <w:color w:val="auto"/>
        </w:rPr>
      </w:pPr>
    </w:p>
    <w:p>
      <w:pPr>
        <w:ind w:left="1080" w:hanging="626"/>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HOTEL101 GLOBAL HOLDINGS CORP..</w:t>
      </w:r>
    </w:p>
    <w:p>
      <w:pPr>
        <w:spacing w:after="0" w:line="157" w:lineRule="exact"/>
        <w:rPr>
          <w:rFonts w:ascii="Times New Roman" w:cs="Times New Roman" w:eastAsia="Times New Roman" w:hAnsi="Times New Roman"/>
          <w:sz w:val="18"/>
          <w:szCs w:val="18"/>
          <w:color w:val="auto"/>
        </w:rPr>
      </w:pPr>
    </w:p>
    <w:p>
      <w:pPr>
        <w:jc w:val="both"/>
        <w:ind w:left="1100" w:right="479" w:hanging="646"/>
        <w:spacing w:after="0" w:line="252" w:lineRule="auto"/>
        <w:tabs>
          <w:tab w:leader="none" w:pos="112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will be situated at the offices of Appleby Global Services (Cayman) Limited, Suite 210,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xml:space="preserve"> Floor, Windward III, Regatta Office Park, PO Box 500, Grand Cayman KY1-1106, Cayman Islands or at such other place in the Cayman Islands as the Directors may from time to time decide.</w:t>
      </w:r>
    </w:p>
    <w:p>
      <w:pPr>
        <w:spacing w:after="0" w:line="106" w:lineRule="exact"/>
        <w:rPr>
          <w:rFonts w:ascii="Times New Roman" w:cs="Times New Roman" w:eastAsia="Times New Roman" w:hAnsi="Times New Roman"/>
          <w:sz w:val="18"/>
          <w:szCs w:val="18"/>
          <w:color w:val="auto"/>
        </w:rPr>
      </w:pPr>
    </w:p>
    <w:p>
      <w:pPr>
        <w:jc w:val="both"/>
        <w:ind w:left="1100" w:right="479" w:hanging="646"/>
        <w:spacing w:after="0" w:line="258" w:lineRule="auto"/>
        <w:tabs>
          <w:tab w:leader="none" w:pos="10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p>
      <w:pPr>
        <w:spacing w:after="0" w:line="115" w:lineRule="exact"/>
        <w:rPr>
          <w:rFonts w:ascii="Times New Roman" w:cs="Times New Roman" w:eastAsia="Times New Roman" w:hAnsi="Times New Roman"/>
          <w:sz w:val="18"/>
          <w:szCs w:val="18"/>
          <w:color w:val="auto"/>
        </w:rPr>
      </w:pPr>
    </w:p>
    <w:p>
      <w:pPr>
        <w:ind w:left="1100" w:right="459" w:hanging="646"/>
        <w:spacing w:after="0" w:line="282" w:lineRule="auto"/>
        <w:tabs>
          <w:tab w:leader="none" w:pos="112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the foregoing, the objects of the Company shall include, but without limitation, the following:</w:t>
      </w:r>
    </w:p>
    <w:p>
      <w:pPr>
        <w:spacing w:after="0" w:line="94" w:lineRule="exact"/>
        <w:rPr>
          <w:sz w:val="20"/>
          <w:szCs w:val="20"/>
          <w:color w:val="auto"/>
        </w:rPr>
      </w:pPr>
    </w:p>
    <w:p>
      <w:pPr>
        <w:jc w:val="both"/>
        <w:ind w:left="1080" w:right="459" w:hanging="647"/>
        <w:spacing w:after="0" w:line="255" w:lineRule="auto"/>
        <w:tabs>
          <w:tab w:leader="none" w:pos="10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To carry on the business of an investment company and for that purpose to acquire and hold, either in the name of the Company or in that of any nominee, land and real estate, gold and silver bullion, shares (including shares in the Company), stocks, debentures, debenture stock, bonds, notes, obligations and securities issued or guaranteed by any company wherever incorporated or carrying on business and debentures, debenture stock, bonds, notes, obligations and securities issued or guaranteed by any government, sovereign, ruler, commissioners, public body or authority, supreme, dependent, municipal, local or otherwise in any part of the world.</w:t>
      </w:r>
    </w:p>
    <w:p>
      <w:pPr>
        <w:spacing w:after="0" w:line="108"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To lend money with or without security either at interest or without and to invest money of the Company in such manner as the Directors think fit.</w:t>
      </w:r>
    </w:p>
    <w:p>
      <w:pPr>
        <w:spacing w:after="0" w:line="94"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To acquire by purchase, lease, exchange, or otherwise lands, houses, buildings and other property or any interest in the same in any part of the world.</w:t>
      </w:r>
    </w:p>
    <w:p>
      <w:pPr>
        <w:spacing w:after="0" w:line="94" w:lineRule="exact"/>
        <w:rPr>
          <w:sz w:val="20"/>
          <w:szCs w:val="20"/>
          <w:color w:val="auto"/>
        </w:rPr>
      </w:pPr>
    </w:p>
    <w:p>
      <w:pPr>
        <w:jc w:val="both"/>
        <w:ind w:left="1080" w:right="459" w:hanging="647"/>
        <w:spacing w:after="0" w:line="254" w:lineRule="auto"/>
        <w:tabs>
          <w:tab w:leader="none" w:pos="10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To carry on the business of a commodity, commodity futures and forward contracts trader and for that purpose to enter into spot, future or forward contracts for the purchase and sale of any commodity including, but without prejudice to the generality of the foregoing, any raw materials, processed materials, agricultural products, produce or livestock, gold and silver bullion, specie and precious or semi-precious stones, goods, articles, services, currencies, rights and interests which may now or in the future be bought and sold in commerce and whether such trading is effected on an organised commodity exchange or otherwise and either to take delivery of, or to sell or exchange any such commodities pursuant to any contract capable of being entered into on any such commodities exchange.</w:t>
      </w:r>
    </w:p>
    <w:p>
      <w:pPr>
        <w:spacing w:after="0" w:line="107" w:lineRule="exact"/>
        <w:rPr>
          <w:sz w:val="20"/>
          <w:szCs w:val="20"/>
          <w:color w:val="auto"/>
        </w:rPr>
      </w:pPr>
    </w:p>
    <w:p>
      <w:pPr>
        <w:jc w:val="both"/>
        <w:ind w:left="1080" w:right="459" w:hanging="647"/>
        <w:spacing w:after="0" w:line="259" w:lineRule="auto"/>
        <w:tabs>
          <w:tab w:leader="none" w:pos="10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To carry on whether as principals, agents or otherwise the business of providing and supplying goods, equipment, materials and services of whatsoever nature, and of financiers, company promoters, realtors, financial agents, land owners and dealers in or managers of companies, estates, lands, buildings, goods, materials, services, stocks, leases, annuities and securities of whatsoever type or kind.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5" w:name="page66"/>
    <w:bookmarkEnd w:id="65"/>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To purchase or otherwise acquire and hold any rights, privileges, concessions, patents, patent rights, licences, secret processes and any real or personal property of any kind whatsoever.</w:t>
      </w:r>
    </w:p>
    <w:p>
      <w:pPr>
        <w:spacing w:after="0" w:line="81" w:lineRule="exact"/>
        <w:rPr>
          <w:sz w:val="20"/>
          <w:szCs w:val="20"/>
          <w:color w:val="auto"/>
        </w:rPr>
      </w:pPr>
    </w:p>
    <w:p>
      <w:pPr>
        <w:jc w:val="both"/>
        <w:ind w:left="1080" w:right="479" w:hanging="647"/>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To build, equip, furnish, outfit, repair, purchase, own, charter and lease steam, motor, sail or other vessels, ships, boats, tugs, barges, lighters or other property to be used in the business of shipping, transportation, chartering and other communication and transport operations for the use of the Company or for others, and to sell, charter, lease, mortgage, pledge or transfer the same or any interest therein to others.</w:t>
      </w:r>
    </w:p>
    <w:p>
      <w:pPr>
        <w:spacing w:after="0" w:line="116" w:lineRule="exact"/>
        <w:rPr>
          <w:sz w:val="20"/>
          <w:szCs w:val="20"/>
          <w:color w:val="auto"/>
        </w:rPr>
      </w:pPr>
    </w:p>
    <w:p>
      <w:pPr>
        <w:jc w:val="both"/>
        <w:ind w:left="1080" w:right="479" w:hanging="647"/>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To carry on the business of importers, exporters and merchants of goods, produce, stores and articles of all kinds both wholesale and retail, packers, customs brokers, ship agents, warehousemen, bonded or otherwise and carriers and to transact every kind of agency, factor and brokerage business or transaction which may seem to the Company directly or indirectly conducive to its interests.</w:t>
      </w:r>
    </w:p>
    <w:p>
      <w:pPr>
        <w:spacing w:after="0" w:line="112" w:lineRule="exact"/>
        <w:rPr>
          <w:sz w:val="20"/>
          <w:szCs w:val="20"/>
          <w:color w:val="auto"/>
        </w:rPr>
      </w:pPr>
    </w:p>
    <w:p>
      <w:pPr>
        <w:jc w:val="both"/>
        <w:ind w:left="1080" w:right="459" w:hanging="647"/>
        <w:spacing w:after="0" w:line="254" w:lineRule="auto"/>
        <w:tabs>
          <w:tab w:leader="none" w:pos="106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To carry on the business of consultants in connection with all manner of services and advisers on all matters relating to companies, firms, partnerships, charities, political and non-political persons and organisations, governments, principalities, sovereign and republican states and countries and to carry on all or any of the businesses of financial, industrial, development, architectural, engineering, manufacturing, contracting, management, advertising, professional business and personal consultants and to advise upon the means and methods for extending, developing, marketing and improving all types of projects, developments, businesses or industries and all systems or processes relating to such businesses and the financing, planning, distribution, marketing and sale thereof.</w:t>
      </w:r>
    </w:p>
    <w:p>
      <w:pPr>
        <w:spacing w:after="0" w:line="111" w:lineRule="exact"/>
        <w:rPr>
          <w:sz w:val="20"/>
          <w:szCs w:val="20"/>
          <w:color w:val="auto"/>
        </w:rPr>
      </w:pPr>
    </w:p>
    <w:p>
      <w:pPr>
        <w:jc w:val="both"/>
        <w:ind w:left="1080" w:right="479" w:hanging="647"/>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To act as a management company in all branches of that activity and without limiting the generality of the foregoing, to act as managers of investments and hotels, estates, real property, buildings and businesses of every kind and generally to carry on business as managers, consultants or agents for or representatives of owners of property of every kind, manufacturers, funds, syndicates, persons, firms and companies for any purpose whatsoever.</w:t>
      </w:r>
    </w:p>
    <w:p>
      <w:pPr>
        <w:spacing w:after="0" w:line="116"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To carry on any other trade or business which may seem to the Company capable of being carried on conveniently in connection with any business of the Company.</w:t>
      </w:r>
    </w:p>
    <w:p>
      <w:pPr>
        <w:spacing w:after="0" w:line="94"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To borrow or raise money by the issue of ordinary debenture stock or on mortgage or in such other manner as the Company shall think fit.</w:t>
      </w:r>
    </w:p>
    <w:p>
      <w:pPr>
        <w:spacing w:after="0" w:line="81" w:lineRule="exact"/>
        <w:rPr>
          <w:sz w:val="20"/>
          <w:szCs w:val="20"/>
          <w:color w:val="auto"/>
        </w:rPr>
      </w:pPr>
    </w:p>
    <w:p>
      <w:pPr>
        <w:jc w:val="both"/>
        <w:ind w:left="1080" w:right="459" w:hanging="647"/>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To draw, make, accept, endorse, discount, execute and issue all instruments both negotiable and non-negotiable and transferable including promissory notes, bills of exchange, bills of lading, warrants, debentures and bonds.</w:t>
      </w:r>
    </w:p>
    <w:p>
      <w:pPr>
        <w:spacing w:after="0" w:line="108"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color w:val="auto"/>
        </w:rPr>
        <w:t>To establish branches or agencies in the Cayman Islands and elsewhere and to regulate and to discontinue the same.</w:t>
      </w:r>
    </w:p>
    <w:p>
      <w:pPr>
        <w:spacing w:after="0" w:line="94" w:lineRule="exact"/>
        <w:rPr>
          <w:sz w:val="20"/>
          <w:szCs w:val="20"/>
          <w:color w:val="auto"/>
        </w:rPr>
      </w:pPr>
    </w:p>
    <w:p>
      <w:pPr>
        <w:ind w:left="460"/>
        <w:spacing w:after="0"/>
        <w:tabs>
          <w:tab w:leader="none" w:pos="106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color w:val="auto"/>
        </w:rPr>
        <w:t>To distribute any of the property of the Company among the members of the Company in specie.</w:t>
      </w:r>
    </w:p>
    <w:p>
      <w:pPr>
        <w:spacing w:after="0" w:line="144" w:lineRule="exact"/>
        <w:rPr>
          <w:sz w:val="20"/>
          <w:szCs w:val="20"/>
          <w:color w:val="auto"/>
        </w:rPr>
      </w:pPr>
    </w:p>
    <w:p>
      <w:pPr>
        <w:jc w:val="both"/>
        <w:ind w:left="1080" w:right="479" w:hanging="647"/>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To acquire and take over the whole or any part of the business, property and liabilities of any person or persons, firm or company or to take or otherwise acquire and hold shares, stock, debentures or other securities of or interest in any other company carrying on any business or possessed of any property or rights.</w:t>
      </w:r>
    </w:p>
    <w:p>
      <w:pPr>
        <w:spacing w:after="0" w:line="112" w:lineRule="exact"/>
        <w:rPr>
          <w:sz w:val="20"/>
          <w:szCs w:val="20"/>
          <w:color w:val="auto"/>
        </w:rPr>
      </w:pPr>
    </w:p>
    <w:p>
      <w:pPr>
        <w:jc w:val="both"/>
        <w:ind w:left="1080" w:right="459" w:hanging="647"/>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color w:val="auto"/>
        </w:rPr>
        <w:t>To grant pensions, allowances, gratuities and bonuses to employees or ex-employees of the Company or the dependents of such persons and to support, establish or subscribe to any charitable or other institutions, clubs, societies or funds or to any national or patriotic fund.</w:t>
      </w:r>
    </w:p>
    <w:p>
      <w:pPr>
        <w:spacing w:after="0" w:line="108" w:lineRule="exact"/>
        <w:rPr>
          <w:sz w:val="20"/>
          <w:szCs w:val="20"/>
          <w:color w:val="auto"/>
        </w:rPr>
      </w:pPr>
    </w:p>
    <w:p>
      <w:pPr>
        <w:jc w:val="both"/>
        <w:ind w:left="1080" w:right="459" w:hanging="647"/>
        <w:spacing w:after="0" w:line="256" w:lineRule="auto"/>
        <w:tabs>
          <w:tab w:leader="none" w:pos="106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8"/>
          <w:szCs w:val="18"/>
          <w:color w:val="auto"/>
        </w:rPr>
        <w:t>To lend and advance moneys or give credit to such persons and on such terms as may be thought fit and to guarantee or stand surety for the obligations of any third party whether such third party is related to the Company or otherwise and whether or not such guarantee or surety is to provide any benefits to the Company and for that purpose to mortgage or charge the Company’s undertaking, property and uncalled capital or any part thereof, on such terms and conditions as may be thought expedient in support of any such obligations binding on the Company whether contingent or otherwise.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jc w:val="both"/>
        <w:ind w:left="1080" w:right="459" w:hanging="647"/>
        <w:spacing w:after="0" w:line="255" w:lineRule="auto"/>
        <w:tabs>
          <w:tab w:leader="none" w:pos="1060" w:val="left"/>
        </w:tabs>
        <w:rPr>
          <w:sz w:val="20"/>
          <w:szCs w:val="20"/>
          <w:color w:val="auto"/>
        </w:rPr>
      </w:pPr>
      <w:r>
        <w:rPr>
          <w:rFonts w:ascii="Times New Roman" w:cs="Times New Roman" w:eastAsia="Times New Roman" w:hAnsi="Times New Roman"/>
          <w:sz w:val="18"/>
          <w:szCs w:val="18"/>
          <w:color w:val="auto"/>
        </w:rPr>
        <w:t>4.19</w:t>
      </w:r>
      <w:r>
        <w:rPr>
          <w:sz w:val="20"/>
          <w:szCs w:val="20"/>
          <w:color w:val="auto"/>
        </w:rPr>
        <w:tab/>
      </w:r>
      <w:r>
        <w:rPr>
          <w:rFonts w:ascii="Times New Roman" w:cs="Times New Roman" w:eastAsia="Times New Roman" w:hAnsi="Times New Roman"/>
          <w:sz w:val="18"/>
          <w:szCs w:val="18"/>
          <w:color w:val="auto"/>
        </w:rPr>
        <w:t>To enter into partnership or into any arrangements for sharing profits, union of interests, co-operation, joint venture, reciprocal concession, amalgamation or otherwise with any person or persons or company engaged or interested or about to become engaged or interested in the carrying on or conduct of any business or enterprise from which this Company would or might derive any benefit whether direct or indirect and to lend money, guarantee the contracts of or otherwise assist any such person or company and to take subscribe for or otherwise acquire shares and securities of any such company and to sell, hold, re issue with or without guarantee or otherwise deal with the same.</w:t>
      </w:r>
    </w:p>
    <w:p>
      <w:pPr>
        <w:spacing w:after="0" w:line="108" w:lineRule="exact"/>
        <w:rPr>
          <w:sz w:val="20"/>
          <w:szCs w:val="20"/>
          <w:color w:val="auto"/>
        </w:rPr>
      </w:pPr>
    </w:p>
    <w:p>
      <w:pPr>
        <w:jc w:val="both"/>
        <w:ind w:left="1080" w:right="459" w:hanging="647"/>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4.20</w:t>
      </w:r>
      <w:r>
        <w:rPr>
          <w:sz w:val="20"/>
          <w:szCs w:val="20"/>
          <w:color w:val="auto"/>
        </w:rPr>
        <w:tab/>
      </w:r>
      <w:r>
        <w:rPr>
          <w:rFonts w:ascii="Times New Roman" w:cs="Times New Roman" w:eastAsia="Times New Roman" w:hAnsi="Times New Roman"/>
          <w:sz w:val="18"/>
          <w:szCs w:val="18"/>
          <w:color w:val="auto"/>
        </w:rPr>
        <w:t>To enter into any arrangements with any authorities, municipal or local or otherwise and to obtain from any such authority any rights, privileges or concessions which the Company may think it desirable to obtain and to carry out, exercise and comply with any such arrangements, rights, privileges or concessions.</w:t>
      </w:r>
    </w:p>
    <w:p>
      <w:pPr>
        <w:spacing w:after="0" w:line="112" w:lineRule="exact"/>
        <w:rPr>
          <w:sz w:val="20"/>
          <w:szCs w:val="20"/>
          <w:color w:val="auto"/>
        </w:rPr>
      </w:pPr>
    </w:p>
    <w:p>
      <w:pPr>
        <w:jc w:val="both"/>
        <w:ind w:left="1080" w:right="45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color w:val="auto"/>
        </w:rPr>
        <w:t>To do all such things as are incidental to or which the Company may think conducive to the attainment of the above objects or any of them.</w:t>
      </w:r>
    </w:p>
    <w:p>
      <w:pPr>
        <w:spacing w:after="0" w:line="94" w:lineRule="exact"/>
        <w:rPr>
          <w:sz w:val="20"/>
          <w:szCs w:val="20"/>
          <w:color w:val="auto"/>
        </w:rPr>
      </w:pPr>
    </w:p>
    <w:p>
      <w:pPr>
        <w:jc w:val="both"/>
        <w:ind w:left="1100" w:right="459" w:hanging="646"/>
        <w:spacing w:after="0" w:line="258" w:lineRule="auto"/>
        <w:tabs>
          <w:tab w:leader="none" w:pos="110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registered as an exempted company as defined in the Cayman Islands Companies Act (as revised), it shall have the power, subject to the provisions of the Cayman Islands Companies Act (as revised) and with the approval of a special resolution, to continue as a body incorporated under the laws of any jurisdiction outside of the Cayman Islands and to be de-registered in the Cayman Islands.</w:t>
      </w:r>
    </w:p>
    <w:p>
      <w:pPr>
        <w:spacing w:after="0" w:line="102"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members of the Company is limited.</w:t>
      </w:r>
    </w:p>
    <w:p>
      <w:pPr>
        <w:spacing w:after="0" w:line="157" w:lineRule="exact"/>
        <w:rPr>
          <w:rFonts w:ascii="Times New Roman" w:cs="Times New Roman" w:eastAsia="Times New Roman" w:hAnsi="Times New Roman"/>
          <w:sz w:val="18"/>
          <w:szCs w:val="18"/>
          <w:color w:val="auto"/>
        </w:rPr>
      </w:pPr>
    </w:p>
    <w:p>
      <w:pPr>
        <w:jc w:val="both"/>
        <w:ind w:left="1100" w:right="459" w:hanging="646"/>
        <w:spacing w:after="0" w:line="255" w:lineRule="auto"/>
        <w:tabs>
          <w:tab w:leader="none" w:pos="112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US$100,050,000 divided into 500,000,000 ordinary shares of par value US$0.0001 each and 100,000,000 preferred shares of par value US$1.00 each, with the power for the Company to increase or reduce the said capital and to issue any part of its capital, original or increased, with or without any preference, priority or special privilege or subject to any postponement of rights or to any conditions or restrictions; and so that, unless the condition of issue shall otherwise expressly declare, every issue of shares, whether declared to be preference or otherwise, shall be subject to the power hereinbefore contained.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(adopted by a Special Resolution passed on [22 April 2026])</w:t>
      </w:r>
    </w:p>
    <w:p>
      <w:pPr>
        <w:spacing w:after="0" w:line="202" w:lineRule="exact"/>
        <w:rPr>
          <w:sz w:val="20"/>
          <w:szCs w:val="20"/>
          <w:color w:val="auto"/>
        </w:rPr>
      </w:pPr>
    </w:p>
    <w:p>
      <w:pPr>
        <w:ind w:left="2040" w:right="1899" w:hanging="1060"/>
        <w:spacing w:after="0" w:line="282" w:lineRule="auto"/>
        <w:tabs>
          <w:tab w:leader="none" w:pos="151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Table “A” of the Companies Act (as revised) shall not apply to the Company.</w:t>
      </w:r>
    </w:p>
    <w:p>
      <w:pPr>
        <w:spacing w:after="0" w:line="121" w:lineRule="exact"/>
        <w:rPr>
          <w:rFonts w:ascii="Times New Roman" w:cs="Times New Roman" w:eastAsia="Times New Roman" w:hAnsi="Times New Roman"/>
          <w:sz w:val="18"/>
          <w:szCs w:val="18"/>
          <w:color w:val="auto"/>
        </w:rPr>
      </w:pPr>
    </w:p>
    <w:p>
      <w:pPr>
        <w:ind w:left="2040" w:right="679" w:hanging="533"/>
        <w:spacing w:after="0" w:line="261" w:lineRule="auto"/>
        <w:tabs>
          <w:tab w:leader="none" w:pos="20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marginal notes, titles or lead in references to Articles and the Marginal Notes index of the Memorandum and Articles of Association shall not form</w:t>
      </w: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the Memorandum or Articles of Association and shall not affect their interpretation. In interpreting these Articles of Association, unless there be something in the subject or context inconsistent therewith:</w:t>
      </w:r>
    </w:p>
    <w:p>
      <w:pPr>
        <w:spacing w:after="0" w:line="157" w:lineRule="exact"/>
        <w:rPr>
          <w:rFonts w:ascii="Times New Roman" w:cs="Times New Roman" w:eastAsia="Times New Roman" w:hAnsi="Times New Roman"/>
          <w:sz w:val="18"/>
          <w:szCs w:val="18"/>
          <w:color w:val="auto"/>
        </w:rPr>
      </w:pPr>
    </w:p>
    <w:p>
      <w:pPr>
        <w:ind w:left="2040" w:right="999"/>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 shall have the ordinary meaning given to it and shall include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facsimile number, electronic number or address or website used</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any communication pursuant to these Articles;</w:t>
      </w:r>
    </w:p>
    <w:p>
      <w:pPr>
        <w:spacing w:after="0" w:line="175" w:lineRule="exact"/>
        <w:rPr>
          <w:rFonts w:ascii="Times New Roman" w:cs="Times New Roman" w:eastAsia="Times New Roman" w:hAnsi="Times New Roman"/>
          <w:sz w:val="18"/>
          <w:szCs w:val="18"/>
          <w:color w:val="auto"/>
        </w:rPr>
      </w:pPr>
    </w:p>
    <w:p>
      <w:pPr>
        <w:ind w:left="2040" w:right="189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appointor</w:t>
      </w:r>
      <w:r>
        <w:rPr>
          <w:rFonts w:ascii="Times New Roman" w:cs="Times New Roman" w:eastAsia="Times New Roman" w:hAnsi="Times New Roman"/>
          <w:sz w:val="18"/>
          <w:szCs w:val="18"/>
          <w:color w:val="auto"/>
        </w:rPr>
        <w:t>: means in relation to an alternate Director, the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appointed the alternate to act as his alternate;</w:t>
      </w:r>
    </w:p>
    <w:p>
      <w:pPr>
        <w:spacing w:after="0" w:line="127" w:lineRule="exact"/>
        <w:rPr>
          <w:rFonts w:ascii="Times New Roman" w:cs="Times New Roman" w:eastAsia="Times New Roman" w:hAnsi="Times New Roman"/>
          <w:sz w:val="18"/>
          <w:szCs w:val="18"/>
          <w:color w:val="auto"/>
        </w:rPr>
      </w:pPr>
    </w:p>
    <w:p>
      <w:pPr>
        <w:jc w:val="both"/>
        <w:ind w:left="2040" w:right="189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these Articles of Association in their present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supplementary, amended or substituted articles for the time being in force;</w:t>
      </w:r>
    </w:p>
    <w:p>
      <w:pPr>
        <w:spacing w:after="0" w:line="143" w:lineRule="exact"/>
        <w:rPr>
          <w:rFonts w:ascii="Times New Roman" w:cs="Times New Roman" w:eastAsia="Times New Roman" w:hAnsi="Times New Roman"/>
          <w:sz w:val="18"/>
          <w:szCs w:val="18"/>
          <w:color w:val="auto"/>
        </w:rPr>
      </w:pPr>
    </w:p>
    <w:p>
      <w:pPr>
        <w:ind w:left="2040" w:right="189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Auditors</w:t>
      </w:r>
      <w:r>
        <w:rPr>
          <w:rFonts w:ascii="Times New Roman" w:cs="Times New Roman" w:eastAsia="Times New Roman" w:hAnsi="Times New Roman"/>
          <w:sz w:val="18"/>
          <w:szCs w:val="18"/>
          <w:color w:val="auto"/>
        </w:rPr>
        <w:t>: means the independent auditor of the Company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internationally recognized firm of independent accountants;</w:t>
      </w:r>
    </w:p>
    <w:p>
      <w:pPr>
        <w:spacing w:after="0" w:line="127" w:lineRule="exact"/>
        <w:rPr>
          <w:rFonts w:ascii="Times New Roman" w:cs="Times New Roman" w:eastAsia="Times New Roman" w:hAnsi="Times New Roman"/>
          <w:sz w:val="18"/>
          <w:szCs w:val="18"/>
          <w:color w:val="auto"/>
        </w:rPr>
      </w:pPr>
    </w:p>
    <w:p>
      <w:pPr>
        <w:jc w:val="both"/>
        <w:ind w:left="2040" w:right="189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the audit committee of the Company formed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pursuant to Article 136 hereof, or any successor audit committee;</w:t>
      </w:r>
    </w:p>
    <w:p>
      <w:pPr>
        <w:spacing w:after="0" w:line="143" w:lineRule="exact"/>
        <w:rPr>
          <w:rFonts w:ascii="Times New Roman" w:cs="Times New Roman" w:eastAsia="Times New Roman" w:hAnsi="Times New Roman"/>
          <w:sz w:val="18"/>
          <w:szCs w:val="18"/>
          <w:color w:val="auto"/>
        </w:rPr>
      </w:pPr>
    </w:p>
    <w:p>
      <w:pPr>
        <w:jc w:val="both"/>
        <w:ind w:left="2040" w:right="189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or as the context may require the majority of Directors present and voting at a meeting of the Directors at which a quorum is present;</w:t>
      </w:r>
    </w:p>
    <w:p>
      <w:pPr>
        <w:spacing w:after="0" w:line="149"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Call</w:t>
      </w:r>
      <w:r>
        <w:rPr>
          <w:rFonts w:ascii="Times New Roman" w:cs="Times New Roman" w:eastAsia="Times New Roman" w:hAnsi="Times New Roman"/>
          <w:sz w:val="18"/>
          <w:szCs w:val="18"/>
          <w:color w:val="auto"/>
        </w:rPr>
        <w:t>: shall include any instalment of a call;</w:t>
      </w:r>
    </w:p>
    <w:p>
      <w:pPr>
        <w:spacing w:after="0" w:line="198" w:lineRule="exact"/>
        <w:rPr>
          <w:rFonts w:ascii="Times New Roman" w:cs="Times New Roman" w:eastAsia="Times New Roman" w:hAnsi="Times New Roman"/>
          <w:sz w:val="18"/>
          <w:szCs w:val="18"/>
          <w:color w:val="auto"/>
        </w:rPr>
      </w:pPr>
    </w:p>
    <w:p>
      <w:pPr>
        <w:jc w:val="both"/>
        <w:ind w:left="2040" w:right="189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clear days</w:t>
      </w:r>
      <w:r>
        <w:rPr>
          <w:rFonts w:ascii="Times New Roman" w:cs="Times New Roman" w:eastAsia="Times New Roman" w:hAnsi="Times New Roman"/>
          <w:sz w:val="18"/>
          <w:szCs w:val="18"/>
          <w:color w:val="auto"/>
        </w:rPr>
        <w:t>: means in relation to the period of a notice, that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excluding the day when the notice is given or deemed to be given and the day for which it is given or on which it is to take effect;</w:t>
      </w:r>
    </w:p>
    <w:p>
      <w:pPr>
        <w:spacing w:after="0" w:line="143" w:lineRule="exact"/>
        <w:rPr>
          <w:rFonts w:ascii="Times New Roman" w:cs="Times New Roman" w:eastAsia="Times New Roman" w:hAnsi="Times New Roman"/>
          <w:sz w:val="18"/>
          <w:szCs w:val="18"/>
          <w:color w:val="auto"/>
        </w:rPr>
      </w:pPr>
    </w:p>
    <w:p>
      <w:pPr>
        <w:jc w:val="both"/>
        <w:ind w:left="2040" w:right="189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Clearing House</w:t>
      </w:r>
      <w:r>
        <w:rPr>
          <w:rFonts w:ascii="Times New Roman" w:cs="Times New Roman" w:eastAsia="Times New Roman" w:hAnsi="Times New Roman"/>
          <w:sz w:val="18"/>
          <w:szCs w:val="18"/>
          <w:color w:val="auto"/>
        </w:rPr>
        <w:t>: means a clearing house recognised by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jurisdiction in which the Shares are listed or quoted with the permission of the Company on a stock exchange in such jurisdiction;</w:t>
      </w:r>
    </w:p>
    <w:p>
      <w:pPr>
        <w:spacing w:after="0" w:line="143" w:lineRule="exact"/>
        <w:rPr>
          <w:rFonts w:ascii="Times New Roman" w:cs="Times New Roman" w:eastAsia="Times New Roman" w:hAnsi="Times New Roman"/>
          <w:sz w:val="18"/>
          <w:szCs w:val="18"/>
          <w:color w:val="auto"/>
        </w:rPr>
      </w:pPr>
    </w:p>
    <w:p>
      <w:pPr>
        <w:jc w:val="both"/>
        <w:ind w:left="2040" w:right="189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(as revised)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as amended from time to time and every other act, order regulation or other instrument having statutory effect (as amended from time to time) for the time being in force in the Cayman Islands applying to or affecting the Company, the Memorandum of Association and/or the Articles;</w:t>
      </w:r>
    </w:p>
    <w:p>
      <w:pPr>
        <w:spacing w:after="0" w:line="155"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above named company;</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8" w:name="page69"/>
    <w:bookmarkEnd w:id="68"/>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Company’s website</w:t>
      </w:r>
      <w:r>
        <w:rPr>
          <w:rFonts w:ascii="Times New Roman" w:cs="Times New Roman" w:eastAsia="Times New Roman" w:hAnsi="Times New Roman"/>
          <w:sz w:val="18"/>
          <w:szCs w:val="18"/>
          <w:color w:val="auto"/>
        </w:rPr>
        <w:t>: means the main corporate/investor relations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website of the Company, the address or domain name of which has been disclosed in any registration statement or annual report filed by the Company or which has otherwise been notified to Shareholders;</w:t>
      </w:r>
    </w:p>
    <w:p>
      <w:pPr>
        <w:spacing w:after="0" w:line="149"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Competent Regulatory Authority: </w:t>
      </w:r>
      <w:r>
        <w:rPr>
          <w:rFonts w:ascii="Times New Roman" w:cs="Times New Roman" w:eastAsia="Times New Roman" w:hAnsi="Times New Roman"/>
          <w:sz w:val="18"/>
          <w:szCs w:val="18"/>
          <w:color w:val="auto"/>
        </w:rPr>
        <w:t>means a competent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in the territory where the shares of the Company (or depositary receipts therefor) are listed or quoted on a stock exchange or interdealer quotation system in such territory;</w:t>
      </w:r>
    </w:p>
    <w:p>
      <w:pPr>
        <w:spacing w:after="0" w:line="149"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Debenture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Debenture Holder</w:t>
      </w:r>
      <w:r>
        <w:rPr>
          <w:rFonts w:ascii="Times New Roman" w:cs="Times New Roman" w:eastAsia="Times New Roman" w:hAnsi="Times New Roman"/>
          <w:sz w:val="18"/>
          <w:szCs w:val="18"/>
          <w:color w:val="auto"/>
        </w:rPr>
        <w:t>: means and includes respectively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debenture stock and debenture stockholder;</w:t>
      </w:r>
    </w:p>
    <w:p>
      <w:pPr>
        <w:spacing w:after="0" w:line="128"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Designated Stock Exchange</w:t>
      </w:r>
      <w:r>
        <w:rPr>
          <w:rFonts w:ascii="Times New Roman" w:cs="Times New Roman" w:eastAsia="Times New Roman" w:hAnsi="Times New Roman"/>
          <w:sz w:val="18"/>
          <w:szCs w:val="18"/>
          <w:color w:val="auto"/>
        </w:rPr>
        <w:t>: means the Nasdaq Stock Market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of America and/or any other stock exchange or interdealer quotation system on which the Shares are listed or quoted;</w:t>
      </w:r>
    </w:p>
    <w:p>
      <w:pPr>
        <w:spacing w:after="0" w:line="144"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Designated Stock Exchange Rules</w:t>
      </w:r>
      <w:r>
        <w:rPr>
          <w:rFonts w:ascii="Times New Roman" w:cs="Times New Roman" w:eastAsia="Times New Roman" w:hAnsi="Times New Roman"/>
          <w:sz w:val="18"/>
          <w:szCs w:val="18"/>
          <w:color w:val="auto"/>
        </w:rPr>
        <w:t>: means the relevant code,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regulations, as amended, from time to time, applicable as a result of the original and continued listing of any Shares on the Designated Stock Exchange;</w:t>
      </w:r>
    </w:p>
    <w:p>
      <w:pPr>
        <w:spacing w:after="0" w:line="149"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the directors for the time being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expression Director shall be construed accordingly;</w:t>
      </w:r>
    </w:p>
    <w:p>
      <w:pPr>
        <w:spacing w:after="0" w:line="128"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Dividend</w:t>
      </w:r>
      <w:r>
        <w:rPr>
          <w:rFonts w:ascii="Times New Roman" w:cs="Times New Roman" w:eastAsia="Times New Roman" w:hAnsi="Times New Roman"/>
          <w:sz w:val="18"/>
          <w:szCs w:val="18"/>
          <w:color w:val="auto"/>
        </w:rPr>
        <w:t>: means dividends, distributions in specie or in kind,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and capitalisation issues;</w:t>
      </w:r>
    </w:p>
    <w:p>
      <w:pPr>
        <w:spacing w:after="0" w:line="128"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dollars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the lawful currency for the time being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of America;</w:t>
      </w:r>
    </w:p>
    <w:p>
      <w:pPr>
        <w:spacing w:after="0" w:line="128"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Securities Exchange Act of 1934,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w:t>
      </w:r>
    </w:p>
    <w:p>
      <w:pPr>
        <w:spacing w:after="0" w:line="128"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Head Office</w:t>
      </w:r>
      <w:r>
        <w:rPr>
          <w:rFonts w:ascii="Times New Roman" w:cs="Times New Roman" w:eastAsia="Times New Roman" w:hAnsi="Times New Roman"/>
          <w:sz w:val="18"/>
          <w:szCs w:val="18"/>
          <w:color w:val="auto"/>
        </w:rPr>
        <w:t>: means such office of the Company as the Board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determine to be the principal office of the Company;</w:t>
      </w:r>
    </w:p>
    <w:p>
      <w:pPr>
        <w:spacing w:after="0" w:line="1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calendar month;</w:t>
      </w:r>
    </w:p>
    <w:p>
      <w:pPr>
        <w:spacing w:after="0" w:line="198"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Ordinary Resolution</w:t>
      </w:r>
      <w:r>
        <w:rPr>
          <w:rFonts w:ascii="Times New Roman" w:cs="Times New Roman" w:eastAsia="Times New Roman" w:hAnsi="Times New Roman"/>
          <w:sz w:val="18"/>
          <w:szCs w:val="18"/>
          <w:color w:val="auto"/>
        </w:rPr>
        <w:t>: means a resolution as described in Article 1(e)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these Articles;</w:t>
      </w:r>
    </w:p>
    <w:p>
      <w:pPr>
        <w:spacing w:after="0" w:line="12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Paid</w:t>
      </w:r>
      <w:r>
        <w:rPr>
          <w:rFonts w:ascii="Times New Roman" w:cs="Times New Roman" w:eastAsia="Times New Roman" w:hAnsi="Times New Roman"/>
          <w:sz w:val="18"/>
          <w:szCs w:val="18"/>
          <w:color w:val="auto"/>
        </w:rPr>
        <w:t>: means, as it relates to a Share, paid or credited as paid;</w:t>
      </w:r>
    </w:p>
    <w:p>
      <w:pPr>
        <w:spacing w:after="0" w:line="198"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means the principal register and any branch register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the Company to be maintained at such place within or outside the Cayman Islands as the Board shall determine from time to time;</w:t>
      </w:r>
    </w:p>
    <w:p>
      <w:pPr>
        <w:spacing w:after="0" w:line="149"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Registered Office</w:t>
      </w:r>
      <w:r>
        <w:rPr>
          <w:rFonts w:ascii="Times New Roman" w:cs="Times New Roman" w:eastAsia="Times New Roman" w:hAnsi="Times New Roman"/>
          <w:sz w:val="18"/>
          <w:szCs w:val="18"/>
          <w:color w:val="auto"/>
        </w:rPr>
        <w:t>: means the registered office of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being as required by the Companies Act;</w:t>
      </w:r>
    </w:p>
    <w:p>
      <w:pPr>
        <w:spacing w:after="0" w:line="128"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of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 or any other federal agency for the time being administering the Securities Act;</w:t>
      </w:r>
    </w:p>
    <w:p>
      <w:pPr>
        <w:spacing w:after="0" w:line="144"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Seal</w:t>
      </w:r>
      <w:r>
        <w:rPr>
          <w:rFonts w:ascii="Times New Roman" w:cs="Times New Roman" w:eastAsia="Times New Roman" w:hAnsi="Times New Roman"/>
          <w:sz w:val="18"/>
          <w:szCs w:val="18"/>
          <w:color w:val="auto"/>
        </w:rPr>
        <w:t>: means the common seal of the Company and any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facsimile seals from time to time of the Company for use in the Cayman Islands or in any place outside the Cayman Islands;</w:t>
      </w:r>
    </w:p>
    <w:p>
      <w:pPr>
        <w:spacing w:after="0" w:line="144"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means the person for the time being performing the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that office of the Company and includes any assistant, deputy, acting or temporary secretary;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69" w:name="page70"/>
    <w:bookmarkEnd w:id="69"/>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of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America, as amended, or any similar federal statute and the rules and regulations of the SEC thereunder, all as the same shall be in effect at the time;</w:t>
      </w:r>
    </w:p>
    <w:p>
      <w:pPr>
        <w:spacing w:after="0" w:line="149"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Securities Seal</w:t>
      </w:r>
      <w:r>
        <w:rPr>
          <w:rFonts w:ascii="Times New Roman" w:cs="Times New Roman" w:eastAsia="Times New Roman" w:hAnsi="Times New Roman"/>
          <w:sz w:val="18"/>
          <w:szCs w:val="18"/>
          <w:color w:val="auto"/>
        </w:rPr>
        <w:t>: shall mean a seal for use for sealing certificates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or other securities issued by the Company which is a facsimile of the Seal of the Company with the addition on its face of the words Securities Seal;</w:t>
      </w:r>
    </w:p>
    <w:p>
      <w:pPr>
        <w:spacing w:after="0" w:line="149"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ordinary shares of par value US$0.0001 each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100,000,000 preferred shares of par value US$1.00 each, in the share capital of the Company and includes stock except where a distinction between stock and Shares is expressed or implied;</w:t>
      </w:r>
    </w:p>
    <w:p>
      <w:pPr>
        <w:spacing w:after="0" w:line="149"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means the person who is duly registered in the Register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holder for the time being of any Share and includes persons who are jointly so registered;</w:t>
      </w:r>
    </w:p>
    <w:p>
      <w:pPr>
        <w:spacing w:after="0" w:line="144"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Special Resolution</w:t>
      </w:r>
      <w:r>
        <w:rPr>
          <w:rFonts w:ascii="Times New Roman" w:cs="Times New Roman" w:eastAsia="Times New Roman" w:hAnsi="Times New Roman"/>
          <w:sz w:val="18"/>
          <w:szCs w:val="18"/>
          <w:color w:val="auto"/>
        </w:rPr>
        <w:t>: means a resolution as described in Article 1(d)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Articles;</w:t>
      </w:r>
    </w:p>
    <w:p>
      <w:pPr>
        <w:spacing w:after="0" w:line="128"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Statutes</w:t>
      </w:r>
      <w:r>
        <w:rPr>
          <w:rFonts w:ascii="Times New Roman" w:cs="Times New Roman" w:eastAsia="Times New Roman" w:hAnsi="Times New Roman"/>
          <w:sz w:val="18"/>
          <w:szCs w:val="18"/>
          <w:color w:val="auto"/>
        </w:rPr>
        <w:t>: means the Companies Act and every other law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Legislature of the Cayman Islands for the time being in force applying to or affecting the Company, the memorandum of association of the Company as from time to time amended, and/or these Articles;</w:t>
      </w:r>
    </w:p>
    <w:p>
      <w:pPr>
        <w:spacing w:after="0" w:line="149"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Transfer Office</w:t>
      </w:r>
      <w:r>
        <w:rPr>
          <w:rFonts w:ascii="Times New Roman" w:cs="Times New Roman" w:eastAsia="Times New Roman" w:hAnsi="Times New Roman"/>
          <w:sz w:val="18"/>
          <w:szCs w:val="18"/>
          <w:color w:val="auto"/>
        </w:rPr>
        <w:t>: means the place where the principal register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is located for the time being.</w:t>
      </w:r>
    </w:p>
    <w:p>
      <w:pPr>
        <w:spacing w:after="0" w:line="132" w:lineRule="exact"/>
        <w:rPr>
          <w:sz w:val="20"/>
          <w:szCs w:val="20"/>
          <w:color w:val="auto"/>
        </w:rPr>
      </w:pPr>
    </w:p>
    <w:p>
      <w:pPr>
        <w:ind w:left="2040" w:right="1239" w:hanging="533"/>
        <w:spacing w:after="0" w:line="282" w:lineRule="auto"/>
        <w:tabs>
          <w:tab w:leader="none" w:pos="20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unless there be something in the subject or context General inconsistent herewith:</w:t>
      </w:r>
    </w:p>
    <w:p>
      <w:pPr>
        <w:spacing w:after="0" w:line="94" w:lineRule="exact"/>
        <w:rPr>
          <w:sz w:val="20"/>
          <w:szCs w:val="20"/>
          <w:color w:val="auto"/>
        </w:rPr>
      </w:pPr>
    </w:p>
    <w:p>
      <w:pPr>
        <w:ind w:left="2460" w:right="1899" w:hanging="427"/>
        <w:spacing w:after="0" w:line="282" w:lineRule="auto"/>
        <w:tabs>
          <w:tab w:leader="none" w:pos="242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the singular number shall include the plural number and vice versa;</w:t>
      </w:r>
    </w:p>
    <w:p>
      <w:pPr>
        <w:spacing w:after="0" w:line="80" w:lineRule="exact"/>
        <w:rPr>
          <w:rFonts w:ascii="Times New Roman" w:cs="Times New Roman" w:eastAsia="Times New Roman" w:hAnsi="Times New Roman"/>
          <w:sz w:val="18"/>
          <w:szCs w:val="18"/>
          <w:color w:val="auto"/>
        </w:rPr>
      </w:pPr>
    </w:p>
    <w:p>
      <w:pPr>
        <w:jc w:val="both"/>
        <w:ind w:left="2460" w:right="1899" w:hanging="427"/>
        <w:spacing w:after="0" w:line="266" w:lineRule="auto"/>
        <w:tabs>
          <w:tab w:leader="none" w:pos="2423"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any gender shall include every gender and words importing persons shall include partnerships, firms, companies and corporations;</w:t>
      </w:r>
    </w:p>
    <w:p>
      <w:pPr>
        <w:spacing w:after="0" w:line="108" w:lineRule="exact"/>
        <w:rPr>
          <w:rFonts w:ascii="Times New Roman" w:cs="Times New Roman" w:eastAsia="Times New Roman" w:hAnsi="Times New Roman"/>
          <w:sz w:val="18"/>
          <w:szCs w:val="18"/>
          <w:color w:val="auto"/>
        </w:rPr>
      </w:pPr>
    </w:p>
    <w:p>
      <w:pPr>
        <w:jc w:val="both"/>
        <w:ind w:left="2460" w:right="1899" w:hanging="427"/>
        <w:spacing w:after="0" w:line="255" w:lineRule="auto"/>
        <w:tabs>
          <w:tab w:leader="none" w:pos="2433"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provisions of this Article, any words or expressions defined in the Companies Act (except any statutory modification thereof not in force when these Articles become binding on the Company) shall bear the same meaning in these Articles, save that “company” shall where the context permits include any company incorporated in the Cayman Islands or elsewhere;</w:t>
      </w:r>
    </w:p>
    <w:p>
      <w:pPr>
        <w:spacing w:after="0" w:line="121" w:lineRule="exact"/>
        <w:rPr>
          <w:rFonts w:ascii="Times New Roman" w:cs="Times New Roman" w:eastAsia="Times New Roman" w:hAnsi="Times New Roman"/>
          <w:sz w:val="18"/>
          <w:szCs w:val="18"/>
          <w:color w:val="auto"/>
        </w:rPr>
      </w:pPr>
    </w:p>
    <w:p>
      <w:pPr>
        <w:jc w:val="both"/>
        <w:ind w:left="2460" w:right="1899" w:hanging="427"/>
        <w:spacing w:after="0" w:line="266" w:lineRule="auto"/>
        <w:tabs>
          <w:tab w:leader="none" w:pos="2423"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law, ordinance, statute or statutory provision shall be construed as relating to any statutory modification or re-enactment thereof for the time being in force; and</w:t>
      </w:r>
    </w:p>
    <w:p>
      <w:pPr>
        <w:spacing w:after="0" w:line="94" w:lineRule="exact"/>
        <w:rPr>
          <w:rFonts w:ascii="Times New Roman" w:cs="Times New Roman" w:eastAsia="Times New Roman" w:hAnsi="Times New Roman"/>
          <w:sz w:val="18"/>
          <w:szCs w:val="18"/>
          <w:color w:val="auto"/>
        </w:rPr>
      </w:pPr>
    </w:p>
    <w:p>
      <w:pPr>
        <w:jc w:val="both"/>
        <w:ind w:left="2460" w:right="1899" w:hanging="427"/>
        <w:spacing w:after="0" w:line="266" w:lineRule="auto"/>
        <w:tabs>
          <w:tab w:leader="none" w:pos="2413"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aforesaid words and expressions defined in the Statutes shall bear the same meanings in these Articles if not inconsistent with the subject in the context.</w:t>
      </w:r>
    </w:p>
    <w:p>
      <w:pPr>
        <w:spacing w:after="0" w:line="148" w:lineRule="exact"/>
        <w:rPr>
          <w:rFonts w:ascii="Times New Roman" w:cs="Times New Roman" w:eastAsia="Times New Roman" w:hAnsi="Times New Roman"/>
          <w:sz w:val="18"/>
          <w:szCs w:val="18"/>
          <w:color w:val="auto"/>
        </w:rPr>
      </w:pPr>
    </w:p>
    <w:p>
      <w:pPr>
        <w:ind w:left="2040" w:hanging="533"/>
        <w:spacing w:after="0"/>
        <w:tabs>
          <w:tab w:leader="none" w:pos="20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shall be a Special Resolution when it has been passed by Special</w:t>
      </w:r>
    </w:p>
    <w:p>
      <w:pPr>
        <w:spacing w:after="0" w:line="27" w:lineRule="exact"/>
        <w:rPr>
          <w:rFonts w:ascii="Times New Roman" w:cs="Times New Roman" w:eastAsia="Times New Roman" w:hAnsi="Times New Roman"/>
          <w:sz w:val="18"/>
          <w:szCs w:val="18"/>
          <w:color w:val="auto"/>
        </w:rPr>
      </w:pPr>
    </w:p>
    <w:p>
      <w:pPr>
        <w:ind w:left="2040" w:right="10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not less than two-thirds of the votes cast by such Resolution Shareholders as, being entitled to do, vote in person or by proxy or, in</w:t>
      </w: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cases of Shareholders which are corporations, by their respective duly authorised representatives at a general meeting held in accordance with these Articles and of which notice specifying the intention to propose the resolution as a special resolution has been duly given.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70" w:name="page71"/>
    <w:bookmarkEnd w:id="70"/>
    <w:p>
      <w:pPr>
        <w:ind w:left="2040" w:right="1019" w:hanging="533"/>
        <w:spacing w:after="0" w:line="254" w:lineRule="auto"/>
        <w:tabs>
          <w:tab w:leader="none" w:pos="2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shall be an Ordinary Resolution when it has been passed Ordinary by a simple majority of the votes cast by such Shareholders as, being Resolution entitled so to do, vote in person or, by proxy or, in the cases of Shareholders which are corporations, by their respective duly authorised representatives at a general meeting held in accordance</w:t>
      </w:r>
    </w:p>
    <w:p>
      <w:pPr>
        <w:spacing w:after="0" w:line="3" w:lineRule="exact"/>
        <w:rPr>
          <w:rFonts w:ascii="Times New Roman" w:cs="Times New Roman" w:eastAsia="Times New Roman" w:hAnsi="Times New Roman"/>
          <w:sz w:val="18"/>
          <w:szCs w:val="18"/>
          <w:color w:val="auto"/>
        </w:rPr>
      </w:pPr>
    </w:p>
    <w:p>
      <w:pPr>
        <w:ind w:left="204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these Articles and of which not less than ten (10) clear days’ notice has been duly given.</w:t>
      </w:r>
    </w:p>
    <w:p>
      <w:pPr>
        <w:spacing w:after="0" w:line="154" w:lineRule="exact"/>
        <w:rPr>
          <w:rFonts w:ascii="Times New Roman" w:cs="Times New Roman" w:eastAsia="Times New Roman" w:hAnsi="Times New Roman"/>
          <w:sz w:val="18"/>
          <w:szCs w:val="18"/>
          <w:color w:val="auto"/>
        </w:rPr>
      </w:pPr>
    </w:p>
    <w:p>
      <w:pPr>
        <w:ind w:left="2040" w:right="759" w:hanging="533"/>
        <w:spacing w:after="0" w:line="257" w:lineRule="auto"/>
        <w:tabs>
          <w:tab w:leader="none" w:pos="2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(in such manner as to indicate, Resolutions in expressly or impliedly, unconditional approval) by or on behalf of all writing Shareholders for the time being entitled to receive notice of and to</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and vote at general meetings of the Company shall, for the purpose of these Articles, be treated as an Ordinary Resolution duly passed at a general meeting of the Company duly convened and held and, where relevant as a Special Resolution so passed. Any such resolution shall be deemed to have been passed at a meeting held on the date on which it was signed by the last Shareholder to sign, and where the resolution states a date as being the date of his signature thereof by any Shareholder the statement shall be prima facie evidence that it was signed by him on that date. Such a resolution may consist of several documents in the like form, and signed by one or more relevant Shareholders.</w:t>
      </w:r>
    </w:p>
    <w:p>
      <w:pPr>
        <w:spacing w:after="0" w:line="165" w:lineRule="exact"/>
        <w:rPr>
          <w:rFonts w:ascii="Times New Roman" w:cs="Times New Roman" w:eastAsia="Times New Roman" w:hAnsi="Times New Roman"/>
          <w:sz w:val="18"/>
          <w:szCs w:val="18"/>
          <w:color w:val="auto"/>
        </w:rPr>
      </w:pPr>
    </w:p>
    <w:p>
      <w:pPr>
        <w:ind w:left="2040" w:right="1019" w:hanging="533"/>
        <w:spacing w:after="0" w:line="261" w:lineRule="auto"/>
        <w:tabs>
          <w:tab w:leader="none" w:pos="2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shall be effective for any purpose for which an Special Ordinary Resolution is expressed to be required under any provision Resolution</w:t>
      </w:r>
    </w:p>
    <w:p>
      <w:pPr>
        <w:ind w:left="2040"/>
        <w:spacing w:after="0"/>
        <w:tabs>
          <w:tab w:leader="none" w:pos="7200" w:val="left"/>
        </w:tabs>
        <w:rPr>
          <w:sz w:val="20"/>
          <w:szCs w:val="20"/>
          <w:color w:val="auto"/>
        </w:rPr>
      </w:pPr>
      <w:r>
        <w:rPr>
          <w:rFonts w:ascii="Times New Roman" w:cs="Times New Roman" w:eastAsia="Times New Roman" w:hAnsi="Times New Roman"/>
          <w:sz w:val="18"/>
          <w:szCs w:val="18"/>
          <w:color w:val="auto"/>
        </w:rPr>
        <w:t>of these Articles.</w:t>
      </w:r>
      <w:r>
        <w:rPr>
          <w:sz w:val="20"/>
          <w:szCs w:val="20"/>
          <w:color w:val="auto"/>
        </w:rPr>
        <w:tab/>
      </w:r>
      <w:r>
        <w:rPr>
          <w:rFonts w:ascii="Times New Roman" w:cs="Times New Roman" w:eastAsia="Times New Roman" w:hAnsi="Times New Roman"/>
          <w:sz w:val="17"/>
          <w:szCs w:val="17"/>
          <w:color w:val="auto"/>
        </w:rPr>
        <w:t>effective as</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Ordinary</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Resolution</w:t>
      </w:r>
    </w:p>
    <w:p>
      <w:pPr>
        <w:spacing w:after="0" w:line="180" w:lineRule="exact"/>
        <w:rPr>
          <w:sz w:val="20"/>
          <w:szCs w:val="20"/>
          <w:color w:val="auto"/>
        </w:rPr>
      </w:pPr>
    </w:p>
    <w:p>
      <w:pPr>
        <w:jc w:val="both"/>
        <w:ind w:left="1500" w:right="799" w:hanging="520"/>
        <w:spacing w:after="0" w:line="257" w:lineRule="auto"/>
        <w:tabs>
          <w:tab w:leader="none" w:pos="15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same is permissible under Cayman Islands law and When Special subject to Article 13, a Special Resolution shall be required to alter the Resolution is Memorandum of Association of the Company, to approve any amendment of required</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or to change the name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WARRANTS AND MODIFICATION OF RIGHTS</w:t>
      </w:r>
    </w:p>
    <w:p>
      <w:pPr>
        <w:spacing w:after="0" w:line="202" w:lineRule="exact"/>
        <w:rPr>
          <w:sz w:val="20"/>
          <w:szCs w:val="20"/>
          <w:color w:val="auto"/>
        </w:rPr>
      </w:pPr>
    </w:p>
    <w:p>
      <w:pPr>
        <w:ind w:left="1500" w:right="719" w:hanging="520"/>
        <w:spacing w:after="0" w:line="261" w:lineRule="auto"/>
        <w:tabs>
          <w:tab w:leader="none" w:pos="15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without prejudice to any special rights or Issue of Shares restrictions for the time being attaching to any Shares or any class of Shares</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preference Shares, any Share may be issued upon such terms and conditions and with such preferred, deferred or other qualified or special rights, or such restrictions, whether in regard to Dividend, voting, return of capital or otherwise, as the Company may from time to time by Ordinary Resolution determine (or, in the absence of any such determination or so far as the same may not make specific provision, as the Board may determine) and any Share may be issued on the terms that it is liable to be redeemed upon the happening of a specified event or upon a given date and either at the option of the Company, or at the option of the holder. Subject to the Companies Act, any preferred shares may be issued or converted into shares that, at a determinable date or at the option of the Company or the holder thereof, are to be redeemed or are liable to be redeemed on such terms and in such manner as the Board may in their absolute discretion determine. No Shares shall be issued to bearer.</w:t>
      </w:r>
    </w:p>
    <w:p>
      <w:pPr>
        <w:spacing w:after="0" w:line="164" w:lineRule="exact"/>
        <w:rPr>
          <w:sz w:val="20"/>
          <w:szCs w:val="20"/>
          <w:color w:val="auto"/>
        </w:rPr>
      </w:pPr>
    </w:p>
    <w:p>
      <w:pPr>
        <w:ind w:left="1500" w:right="519" w:hanging="520"/>
        <w:spacing w:after="0" w:line="255" w:lineRule="auto"/>
        <w:tabs>
          <w:tab w:leader="none" w:pos="15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issue options, warrants or convertible securities or securities Options, warrants of similar nature conferring the right upon the holders thereof to subscribe or convertible for, purchase or receive any class of Shares or other securities of the securities Company, which options, warrants or convertible securities or securities of</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nature conferring the right upon the holders thereof may be issued on such terms as the Board may from time to time determine.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1" w:name="page72"/>
    <w:bookmarkEnd w:id="71"/>
    <w:p>
      <w:pPr>
        <w:ind w:left="2040" w:right="779" w:hanging="1060"/>
        <w:spacing w:after="0" w:line="255" w:lineRule="auto"/>
        <w:tabs>
          <w:tab w:leader="none" w:pos="151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Companies Act and without prejudice to Article 11, if at How rights of any time the share capital of the Company is divided into different shares may be classes of Shares, all or any of the special rights attached to any class modified (unless otherwise provided for by the terms of issue of the Shares of</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class) may, subject to the provisions of the Companies Act, be varied, modified or abrogated with the sanction of a Special Resolution passed at a separate general meeting of the holders of the Shares of that class. To every such separate general meeting the provisions of these Articles relating to general meetings shall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apply, but so that the necessary quorum (whether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general meeting or at its adjourned meeting) shall be not less than a person or persons together holding (or, in the case of a Shareholder being a corporation, by its duly authorised representative) or representing by proxy not less than one-third (1/3) in nominal value of the issued Shares of that class, that the quorum for any meeting adjourned for want of quorum shall be two (2) Shareholders present in person (or in the case of the Shareholder being a corporation, by its duly authorised representative) or by proxy (whatever the number of Shares held by them), that every holder of shares of the class shall be entitled on a poll to one (1) vote for every such share held by him and that any holder of Shares of the class present in person (or in the case of the Shareholder being a corporation, by its duly authorised representative) or by proxy may demand a poll.</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shall apply to the variation or abrogation of the rights attached to the Shares of any class as if each group of Shares of the class differently treated formed a separate class the rights whereof are to be varied or abrogated.</w:t>
      </w:r>
    </w:p>
    <w:p>
      <w:pPr>
        <w:spacing w:after="0" w:line="152" w:lineRule="exact"/>
        <w:rPr>
          <w:rFonts w:ascii="Times New Roman" w:cs="Times New Roman" w:eastAsia="Times New Roman" w:hAnsi="Times New Roman"/>
          <w:sz w:val="18"/>
          <w:szCs w:val="18"/>
          <w:color w:val="auto"/>
        </w:rPr>
      </w:pPr>
    </w:p>
    <w:p>
      <w:pPr>
        <w:jc w:val="both"/>
        <w:ind w:left="2040" w:right="1899" w:hanging="533"/>
        <w:spacing w:after="0" w:line="281" w:lineRule="auto"/>
        <w:tabs>
          <w:tab w:leader="none" w:pos="2040"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special rights conferred upon the holders of any Shares or class of Shares shall not, unless otherwise expressly provided in the rights attaching to the terms of issue of such Shares be deemed to be altered by the creation or issue of further Shares ranking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therewith.</w:t>
      </w:r>
    </w:p>
    <w:p>
      <w:pPr>
        <w:spacing w:after="0" w:line="137" w:lineRule="exact"/>
        <w:rPr>
          <w:sz w:val="20"/>
          <w:szCs w:val="20"/>
          <w:color w:val="auto"/>
        </w:rPr>
      </w:pPr>
    </w:p>
    <w:p>
      <w:pPr>
        <w:ind w:left="1500" w:right="539" w:hanging="520"/>
        <w:spacing w:after="0" w:line="261" w:lineRule="auto"/>
        <w:tabs>
          <w:tab w:leader="none" w:pos="15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on the date of the adoption of Authorised Share these Articles is US$100,050,000 divided into 500,000,000 ordinary shares of Capital</w:t>
      </w:r>
    </w:p>
    <w:p>
      <w:pPr>
        <w:ind w:left="1500" w:right="19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 value US$0.0001 each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100,000,000 preferred shares of par value US$1.00 each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jc w:val="both"/>
        <w:ind w:left="1500" w:right="18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6A The rights and obligations attaching to any Preferred Share are different from those of Ordinary Shares and shall be determined at the time of issue by the Directors in their absolute discretion. Each Preferred Share shall be issued by the Directors on behalf of the Company as part of a class.</w:t>
      </w:r>
    </w:p>
    <w:p>
      <w:pPr>
        <w:spacing w:after="0" w:line="139" w:lineRule="exact"/>
        <w:rPr>
          <w:sz w:val="20"/>
          <w:szCs w:val="20"/>
          <w:color w:val="auto"/>
        </w:rPr>
      </w:pPr>
    </w:p>
    <w:p>
      <w:pPr>
        <w:ind w:left="1500" w:right="519" w:hanging="520"/>
        <w:spacing w:after="0" w:line="261" w:lineRule="auto"/>
        <w:tabs>
          <w:tab w:leader="none" w:pos="15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general meeting may from time to time, whether or not all Power to increase the Shares for the time being authorised shall have been issued and whether capital</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not all the Shares for the time being issued shall have been fully paid up, by Ordinary Resolution increase its share capital by the creation of new Shares, such new capital to be of such amount and to be divided into Shares of such class or classes and of such amounts in any currency as the Shareholders may think fit and as the resolution may prescribe.</w:t>
      </w:r>
    </w:p>
    <w:p>
      <w:pPr>
        <w:spacing w:after="0" w:line="160" w:lineRule="exact"/>
        <w:rPr>
          <w:sz w:val="20"/>
          <w:szCs w:val="20"/>
          <w:color w:val="auto"/>
        </w:rPr>
      </w:pPr>
    </w:p>
    <w:p>
      <w:pPr>
        <w:ind w:left="1500" w:hanging="520"/>
        <w:spacing w:after="0"/>
        <w:tabs>
          <w:tab w:leader="none" w:pos="15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Shares shall be issued upon such terms and conditions and with On what</w:t>
      </w:r>
    </w:p>
    <w:p>
      <w:pPr>
        <w:spacing w:after="0" w:line="27" w:lineRule="exact"/>
        <w:rPr>
          <w:rFonts w:ascii="Times New Roman" w:cs="Times New Roman" w:eastAsia="Times New Roman" w:hAnsi="Times New Roman"/>
          <w:sz w:val="18"/>
          <w:szCs w:val="18"/>
          <w:color w:val="auto"/>
        </w:rPr>
      </w:pPr>
    </w:p>
    <w:p>
      <w:pPr>
        <w:ind w:left="1500" w:right="6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rights, privileges or restrictions attached thereto as the general meeting conditions new resolving upon the creation thereof shall direct, and if no direction be given, shares may be subject to the provisions of the Companies Act and of these Articles, as the issued Board shall determine; and in particular such Shares may be issued with a</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preferential or qualified right to participate in Dividends and in the distribution of assets of the Company and with a special right or without any right of voting.</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2" w:name="page73"/>
    <w:bookmarkEnd w:id="72"/>
    <w:p>
      <w:pPr>
        <w:ind w:left="1500" w:hanging="520"/>
        <w:spacing w:after="0"/>
        <w:tabs>
          <w:tab w:leader="none" w:pos="15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before the issue of any new Shares, determine that the same, When to be</w:t>
      </w:r>
    </w:p>
    <w:p>
      <w:pPr>
        <w:spacing w:after="0" w:line="27" w:lineRule="exact"/>
        <w:rPr>
          <w:rFonts w:ascii="Times New Roman" w:cs="Times New Roman" w:eastAsia="Times New Roman" w:hAnsi="Times New Roman"/>
          <w:sz w:val="18"/>
          <w:szCs w:val="18"/>
          <w:color w:val="auto"/>
        </w:rPr>
      </w:pPr>
    </w:p>
    <w:p>
      <w:pPr>
        <w:ind w:left="1500" w:right="4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any of them, shall be offered in the first instance, and either at par or at a offered to existing premium, to all the existing holders of any class of Shares in proportion as shareholders nearly as may be to the number of Shares of such class held by them</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respectively, or make any other provisions as to the allotment and issue such Shares, but in default of any such determination or so far as the same shall not extend, such Shares may be dealt with as if they formed part of the capital of the Company existing prior to the issue of the same.</w:t>
      </w:r>
    </w:p>
    <w:p>
      <w:pPr>
        <w:spacing w:after="0" w:line="162" w:lineRule="exact"/>
        <w:rPr>
          <w:sz w:val="20"/>
          <w:szCs w:val="20"/>
          <w:color w:val="auto"/>
        </w:rPr>
      </w:pPr>
    </w:p>
    <w:p>
      <w:pPr>
        <w:ind w:left="1500" w:right="719" w:hanging="520"/>
        <w:spacing w:after="0" w:line="255" w:lineRule="auto"/>
        <w:tabs>
          <w:tab w:leader="none" w:pos="15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so far as otherwise provided by the conditions of issue or by these New shares to Articles, any capital raised by the creation of new Shares shall be treated as if form part of it formed part of the original capital of the Company and such Shares shall be original capital subject to the provisions contained in these Articles with reference to the</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calls and instalments, transfer and transmission, forfeiture, lien, cancellation, surrender, voting and otherwise.</w:t>
      </w:r>
    </w:p>
    <w:p>
      <w:pPr>
        <w:spacing w:after="0" w:line="154" w:lineRule="exact"/>
        <w:rPr>
          <w:rFonts w:ascii="Times New Roman" w:cs="Times New Roman" w:eastAsia="Times New Roman" w:hAnsi="Times New Roman"/>
          <w:sz w:val="18"/>
          <w:szCs w:val="18"/>
          <w:color w:val="auto"/>
        </w:rPr>
      </w:pPr>
    </w:p>
    <w:p>
      <w:pPr>
        <w:ind w:left="2040" w:right="579" w:hanging="1060"/>
        <w:spacing w:after="0" w:line="255" w:lineRule="auto"/>
        <w:tabs>
          <w:tab w:leader="none" w:pos="151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Statutes and where applicable, the Designated Stock Unissued Shares Exchange Rules and without prejudice to any special rights of at the disposal of restrictions for the time being attached to any shares or any class of the Directors shares, all unissued Shares and other securities of the Company</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forming part of the original or any increased capital) shall be at the disposal of the Board and it may offer, allot (with or without conferring a right of renunciation), grant options over or otherwise dispose of them to such persons, at such times, for such consideration and generally on such terms (subject to Article 9) as it in its absolute discretion thinks fit, but so that no Shares shall be issued at a discount to their par value. The Board shall, as regards any offer or allotment of Shares, comply with the provisions of the Companies Act, if and so far as such provisions may be applicable thereto. In particular and without prejudice to the generality of the foregoing, the Board is hereby empowered to authorize by resolution or resolutions from time to time the issuance of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For the avoidance of doubt, the Board is authorised to determine the rights given to each class or series of preferred shares without the approval of the Members. Without limiting the generality of the foregoing, the resolution or resolutions providing for the establishment of any class or series of preferred shares may, to the extent permitted by law, provide that such class or series shall be superior to, rank equally with or be junior to the preferred shares of any other class or series.</w:t>
      </w:r>
    </w:p>
    <w:p>
      <w:pPr>
        <w:spacing w:after="0" w:line="18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Board shall be obliged, when making or granting any allotment of, offer of, option over or disposal of Shares or other securities of the Company, to make, or make available, and may resolve not to make, or make available, any such allotment, offer, option or Shares or other securities to Shareholders or others with registered addresses, or in any particular territory or territories being a territory or territories where, in the absence of a registration statement or other special formalities, this would or might, in the opinion of the Board, be unlawful or impracticable, or the existence or extent of the requirement for such registration statement or special formalities might be expensive (whether in absolute terms or in relation to the rights of the Shareholder(s) who may be affected) or time consuming to determine. The Board shall be entitled to make such arrangements to deal with fractional entitlements arising on an offer of any unissued Shares or other securities as it thinks fit, including the aggregation and the sale thereof for the benefit of the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3" w:name="page74"/>
    <w:bookmarkEnd w:id="73"/>
    <w:p>
      <w:pPr>
        <w:jc w:val="both"/>
        <w:ind w:left="2040" w:right="1899"/>
        <w:spacing w:after="0" w:line="254" w:lineRule="auto"/>
        <w:rPr>
          <w:sz w:val="20"/>
          <w:szCs w:val="20"/>
          <w:color w:val="auto"/>
        </w:rPr>
      </w:pPr>
      <w:r>
        <w:rPr>
          <w:rFonts w:ascii="Times New Roman" w:cs="Times New Roman" w:eastAsia="Times New Roman" w:hAnsi="Times New Roman"/>
          <w:sz w:val="18"/>
          <w:szCs w:val="18"/>
          <w:color w:val="auto"/>
        </w:rPr>
        <w:t>Company. Shareholders who may be affected as a result of any of the matters referred to in this paragraph (b) shall not be, and shall be deemed not to be, a separate class of Shareholders for any purposes whatsoever. Except as otherwise expressly provided in the resolution or resolutions providing for the establishment of any class or series of preferred shares, no vote of the holders of preferred shares of or ordinary shares shall be a prerequisite to the issuance of any shares of any class or series of the preferred shares authorized by and complying with the conditions of the Statutes.</w:t>
      </w:r>
    </w:p>
    <w:p>
      <w:pPr>
        <w:spacing w:after="0" w:line="161" w:lineRule="exact"/>
        <w:rPr>
          <w:sz w:val="20"/>
          <w:szCs w:val="20"/>
          <w:color w:val="auto"/>
        </w:rPr>
      </w:pPr>
    </w:p>
    <w:p>
      <w:pPr>
        <w:ind w:left="1500" w:right="619" w:hanging="520"/>
        <w:spacing w:after="0" w:line="257" w:lineRule="auto"/>
        <w:tabs>
          <w:tab w:leader="none" w:pos="15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connection with the issue of any shares exercise all Company may powers of paying commission and brokerage conferred or permitted by the pay commission Companies Act. Subject to the Companies Act, the commission may be</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satisfied by the payment of cash or by the allotment of fully or partly paid shares or partly in one and partly in the other.</w:t>
      </w:r>
    </w:p>
    <w:p>
      <w:pPr>
        <w:spacing w:after="0" w:line="15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13</w:t>
            </w: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Company may from time to time by Ordinary Resolution:</w:t>
            </w: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Increase in</w:t>
            </w:r>
          </w:p>
        </w:tc>
      </w:tr>
      <w:tr>
        <w:trPr>
          <w:trHeight w:val="234"/>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capital,</w:t>
            </w:r>
          </w:p>
        </w:tc>
      </w:tr>
      <w:tr>
        <w:trPr>
          <w:trHeight w:val="387"/>
        </w:trPr>
        <w:tc>
          <w:tcPr>
            <w:tcW w:w="36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its share capital as provided by Article 7;</w:t>
            </w: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consolidation and</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division of capital</w:t>
            </w:r>
          </w:p>
        </w:tc>
      </w:tr>
      <w:tr>
        <w:trPr>
          <w:trHeight w:val="234"/>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w:t>
            </w:r>
          </w:p>
        </w:tc>
      </w:tr>
    </w:tbl>
    <w:p>
      <w:pPr>
        <w:spacing w:after="0" w:line="171" w:lineRule="exact"/>
        <w:rPr>
          <w:sz w:val="20"/>
          <w:szCs w:val="20"/>
          <w:color w:val="auto"/>
        </w:rPr>
      </w:pPr>
    </w:p>
    <w:p>
      <w:pPr>
        <w:ind w:left="2040" w:right="679" w:hanging="533"/>
        <w:spacing w:after="0" w:line="254" w:lineRule="auto"/>
        <w:tabs>
          <w:tab w:leader="none" w:pos="20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divide all or any of its share capital into Shares of subdivision, larger amount than its existing Shares; and on any consolidation of cancellation of fully paid Shares into Shares of larger amount, the Board may settle shares and any difficulty which may arise as it thinks expedient and in particular redenomination (but without prejudice to the generality of the foregoing) may as etc.</w:t>
      </w:r>
    </w:p>
    <w:p>
      <w:pPr>
        <w:spacing w:after="0" w:line="3"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holders of Shares to be consolidated determine which particular Shares are to be consolidated into a consolidated Share, and if it shall happen that any person shall become entitled to fractions of a consolidated Share or Shares, such fractions may be sold by some person appointed by the Board for that purpose and the person so appointed may transfer the Shares so sold to the purchaser thereof and the validity of such transfer shall not be questioned, and so that the net proceeds of such sale (after deduction of the expenses of such sale) may either be distributed among the persons who would otherwise be entitled to a fraction or fractions of a consolidated Share or Shares rateably in accordance with their rights and interest or may be paid to the Company for the Company’s benefit;</w:t>
      </w:r>
    </w:p>
    <w:p>
      <w:pPr>
        <w:spacing w:after="0" w:line="165" w:lineRule="exact"/>
        <w:rPr>
          <w:rFonts w:ascii="Times New Roman" w:cs="Times New Roman" w:eastAsia="Times New Roman" w:hAnsi="Times New Roman"/>
          <w:sz w:val="18"/>
          <w:szCs w:val="18"/>
          <w:color w:val="auto"/>
        </w:rPr>
      </w:pPr>
    </w:p>
    <w:p>
      <w:pPr>
        <w:jc w:val="both"/>
        <w:ind w:left="2040" w:right="1899" w:hanging="533"/>
        <w:spacing w:after="0" w:line="253" w:lineRule="auto"/>
        <w:tabs>
          <w:tab w:leader="none" w:pos="20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powers of the Board under Article 11, divide its unissued Shares into several classes and attach thereto respectively any preferential, deferred, qualified or special rights, privileges, conditions or such restrictions which in the absence of any such determination by the Company in general meeting, as the Board may determine provided always that, for the avoidance of doubt, where a class of shares has been authorized by the Company no resolution of the Company in general meeting is required for the issuance of shares of that class and the Board may issue shares of that class and determine such rights, privileges, conditions or restrictions attaching thereto as aforesaid;</w:t>
      </w:r>
    </w:p>
    <w:p>
      <w:pPr>
        <w:spacing w:after="0" w:line="164" w:lineRule="exact"/>
        <w:rPr>
          <w:rFonts w:ascii="Times New Roman" w:cs="Times New Roman" w:eastAsia="Times New Roman" w:hAnsi="Times New Roman"/>
          <w:sz w:val="18"/>
          <w:szCs w:val="18"/>
          <w:color w:val="auto"/>
        </w:rPr>
      </w:pPr>
    </w:p>
    <w:p>
      <w:pPr>
        <w:jc w:val="both"/>
        <w:ind w:left="2040" w:right="1899" w:hanging="533"/>
        <w:spacing w:after="0" w:line="256" w:lineRule="auto"/>
        <w:tabs>
          <w:tab w:leader="none" w:pos="20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smaller amount than is fixed by the Company’s Memorandum of Association, so, however, that in the subdivision the proportion between the amount paid and the amount, if any, unpaid on each reduced Share shall be the same as it was in case of the share from which the reduced Share is derived;</w:t>
      </w:r>
    </w:p>
    <w:p>
      <w:pPr>
        <w:spacing w:after="0" w:line="160"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4" w:name="page75"/>
    <w:bookmarkEnd w:id="74"/>
    <w:p>
      <w:pPr>
        <w:ind w:left="2040" w:right="1899" w:hanging="533"/>
        <w:spacing w:after="0" w:line="282" w:lineRule="auto"/>
        <w:tabs>
          <w:tab w:leader="none" w:pos="20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paid-up shares into stock, and reconvert that stock into paid-up shares of any denomination.</w:t>
      </w:r>
    </w:p>
    <w:p>
      <w:pPr>
        <w:spacing w:after="0" w:line="135" w:lineRule="exact"/>
        <w:rPr>
          <w:sz w:val="20"/>
          <w:szCs w:val="20"/>
          <w:color w:val="auto"/>
        </w:rPr>
      </w:pPr>
    </w:p>
    <w:p>
      <w:pPr>
        <w:ind w:left="1500" w:right="859" w:hanging="520"/>
        <w:spacing w:after="0" w:line="266" w:lineRule="auto"/>
        <w:tabs>
          <w:tab w:leader="none" w:pos="15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or any Reduction of capital redemption reserve in any manner authorised, and subject to any capital conditions prescribed, by law.</w:t>
      </w:r>
    </w:p>
    <w:p>
      <w:pPr>
        <w:spacing w:after="0" w:line="148" w:lineRule="exact"/>
        <w:rPr>
          <w:rFonts w:ascii="Times New Roman" w:cs="Times New Roman" w:eastAsia="Times New Roman" w:hAnsi="Times New Roman"/>
          <w:sz w:val="18"/>
          <w:szCs w:val="18"/>
          <w:color w:val="auto"/>
        </w:rPr>
      </w:pPr>
    </w:p>
    <w:p>
      <w:pPr>
        <w:ind w:left="2040" w:right="599" w:hanging="1060"/>
        <w:spacing w:after="0" w:line="257" w:lineRule="auto"/>
        <w:tabs>
          <w:tab w:leader="none" w:pos="151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Statutes, and, where applicable, the Designated Stock Company to Exchange Rules and/or any Competent Regulatory Authority, or any purchase its own other law or so far as not prohibited by any law and subject to any shares</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conferred on the holders of any class of Shares, any power of the Company to purchase or otherwise acquire all or any of its own Shares (which expression as used in this Article includes redeemable Shares) be exercisable by the Board in such manner, upon such terms and subject to such conditions as it thinks fit.</w:t>
      </w:r>
    </w:p>
    <w:p>
      <w:pPr>
        <w:spacing w:after="0" w:line="159"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to any special rights conferred on the holders of any Shares or attaching to any class of Shares, Shares may be issued on the terms that they may, at the option of the Company or the holders thereof, be liable to be redeemed on such terms and in such manner, including out of capital, as the Board may deem fit.</w:t>
      </w:r>
    </w:p>
    <w:p>
      <w:pPr>
        <w:spacing w:after="0" w:line="156" w:lineRule="exact"/>
        <w:rPr>
          <w:rFonts w:ascii="Times New Roman" w:cs="Times New Roman" w:eastAsia="Times New Roman" w:hAnsi="Times New Roman"/>
          <w:sz w:val="18"/>
          <w:szCs w:val="18"/>
          <w:color w:val="auto"/>
        </w:rPr>
      </w:pPr>
    </w:p>
    <w:p>
      <w:pPr>
        <w:jc w:val="both"/>
        <w:ind w:left="1500" w:right="1899" w:hanging="520"/>
        <w:spacing w:after="0" w:line="254" w:lineRule="auto"/>
        <w:tabs>
          <w:tab w:leader="none" w:pos="15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by these Articles or as required by law or as ordered by a court of competent jurisdiction, no person shall be recognised by the Company as holding any Share upon any trust and, except as aforesaid, the Company shall not be bound by or be compelled in any way to recognise (even when having notice thereof) any equitable, contingent, future or partial interest in any Share or any interest in any fractional part of a Share or any other right or claim to or in respect of any Shares except an absolute right to the entirety thereof of the registered holder.</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 OF SHAREHOLDERS AND SHARE CERTIFICATES</w:t>
      </w:r>
    </w:p>
    <w:p>
      <w:pPr>
        <w:spacing w:after="0" w:line="202" w:lineRule="exact"/>
        <w:rPr>
          <w:sz w:val="20"/>
          <w:szCs w:val="20"/>
          <w:color w:val="auto"/>
        </w:rPr>
      </w:pPr>
    </w:p>
    <w:p>
      <w:pPr>
        <w:ind w:left="2040" w:right="739" w:hanging="1060"/>
        <w:spacing w:after="0" w:line="282" w:lineRule="auto"/>
        <w:tabs>
          <w:tab w:leader="none" w:pos="151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shall keep or cause to be kept the Register and there shall Share Register be entered therein the particulars required under the Companies Act.</w:t>
      </w:r>
    </w:p>
    <w:p>
      <w:pPr>
        <w:spacing w:after="0" w:line="134" w:lineRule="exact"/>
        <w:rPr>
          <w:rFonts w:ascii="Times New Roman" w:cs="Times New Roman" w:eastAsia="Times New Roman" w:hAnsi="Times New Roman"/>
          <w:sz w:val="18"/>
          <w:szCs w:val="18"/>
          <w:color w:val="auto"/>
        </w:rPr>
      </w:pPr>
    </w:p>
    <w:p>
      <w:pPr>
        <w:ind w:left="2040" w:right="659" w:hanging="533"/>
        <w:spacing w:after="0" w:line="261" w:lineRule="auto"/>
        <w:tabs>
          <w:tab w:leader="none" w:pos="20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if the Board considers Local or branch it necessary or appropriate, the Company may establish and maintain register</w:t>
      </w:r>
    </w:p>
    <w:p>
      <w:pPr>
        <w:jc w:val="both"/>
        <w:ind w:left="204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principal or branch register of Shareholders at such location as the Board thinks fit and in the absence of any such determination, the Register shall be kept at the Registered Office.</w:t>
      </w:r>
    </w:p>
    <w:p>
      <w:pPr>
        <w:spacing w:after="0" w:line="158" w:lineRule="exact"/>
        <w:rPr>
          <w:rFonts w:ascii="Times New Roman" w:cs="Times New Roman" w:eastAsia="Times New Roman" w:hAnsi="Times New Roman"/>
          <w:sz w:val="18"/>
          <w:szCs w:val="18"/>
          <w:color w:val="auto"/>
        </w:rPr>
      </w:pPr>
    </w:p>
    <w:p>
      <w:pPr>
        <w:ind w:left="2040" w:right="559" w:hanging="1060"/>
        <w:spacing w:after="0" w:line="261" w:lineRule="auto"/>
        <w:tabs>
          <w:tab w:leader="none" w:pos="151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Every share certificate shall be issued under the Seal or a facsimile Share certificates thereof and shall specify the number and class and distinguishing</w:t>
      </w: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numbers (if any) of the shares to which it relates, and the amount paid up thereon and may otherwise be in such form as the Directors may from time to time determine. No 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p>
      <w:pPr>
        <w:spacing w:after="0" w:line="166" w:lineRule="exact"/>
        <w:rPr>
          <w:rFonts w:ascii="Times New Roman" w:cs="Times New Roman" w:eastAsia="Times New Roman" w:hAnsi="Times New Roman"/>
          <w:sz w:val="18"/>
          <w:szCs w:val="18"/>
          <w:color w:val="auto"/>
        </w:rPr>
      </w:pPr>
    </w:p>
    <w:p>
      <w:pPr>
        <w:jc w:val="both"/>
        <w:ind w:left="2040" w:right="1899" w:hanging="533"/>
        <w:spacing w:after="0" w:line="256" w:lineRule="auto"/>
        <w:tabs>
          <w:tab w:leader="none" w:pos="20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upon an allotment of shares, as a Member in the Register shall be entitled, without payment, to receive one (1) certificate for all such shares of any one (1) class or several certificates each for one (1) or more of such shares of such class upon payment for every certificate after the first of such reasonable out-of-pocket expenses as the Board from time to time determines.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5" w:name="page76"/>
    <w:bookmarkEnd w:id="75"/>
    <w:p>
      <w:pPr>
        <w:jc w:val="both"/>
        <w:ind w:left="2040" w:right="1899" w:hanging="533"/>
        <w:spacing w:after="0" w:line="256" w:lineRule="auto"/>
        <w:tabs>
          <w:tab w:leader="none" w:pos="2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 shall be issued within the relevant time limit as prescribed by the Companies Act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p>
      <w:pPr>
        <w:spacing w:after="0" w:line="160"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(e) of this Article. If any of the shares included in the certificate so given up shall be retained by the transferor a new certificate for the balance shall be issued to him at the aforesaid fee payable by the transferor to the Company in respect thereof.</w:t>
      </w:r>
    </w:p>
    <w:p>
      <w:pPr>
        <w:spacing w:after="0" w:line="164"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referred to in paragraph (d) above shall be an amount not exceeding the relevant maximum amount as the Designated Stock Exchange may from time to time determine provided that the Board may at any time determine a lower amount for such fee.</w:t>
      </w:r>
    </w:p>
    <w:p>
      <w:pPr>
        <w:spacing w:after="0" w:line="152" w:lineRule="exact"/>
        <w:rPr>
          <w:rFonts w:ascii="Times New Roman" w:cs="Times New Roman" w:eastAsia="Times New Roman" w:hAnsi="Times New Roman"/>
          <w:sz w:val="18"/>
          <w:szCs w:val="18"/>
          <w:color w:val="auto"/>
        </w:rPr>
      </w:pPr>
    </w:p>
    <w:p>
      <w:pPr>
        <w:ind w:left="2040" w:right="1899" w:hanging="533"/>
        <w:spacing w:after="0" w:line="282" w:lineRule="auto"/>
        <w:tabs>
          <w:tab w:leader="none" w:pos="2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135" w:lineRule="exact"/>
        <w:rPr>
          <w:sz w:val="20"/>
          <w:szCs w:val="20"/>
          <w:color w:val="auto"/>
        </w:rPr>
      </w:pPr>
    </w:p>
    <w:p>
      <w:pPr>
        <w:ind w:left="2040" w:right="879" w:hanging="1060"/>
        <w:spacing w:after="0" w:line="261" w:lineRule="auto"/>
        <w:tabs>
          <w:tab w:leader="none" w:pos="151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 share held jointly by several persons, the Company Joint holders shall not be bound to issue more than one (1) certificate therefor and</w:t>
      </w:r>
    </w:p>
    <w:p>
      <w:pPr>
        <w:ind w:left="204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certificate to one of several joint holders shall be sufficient delivery to all such holders.</w:t>
      </w:r>
    </w:p>
    <w:p>
      <w:pPr>
        <w:spacing w:after="0" w:line="154"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shall stand in the names of two (2) or more persons, the person first named in the Register shall be deemed to be sole holder thereof as regards service of notice and, subject to the provisions of these Articles, all or any other matter connected with the Company, except the transfer of the Share.</w:t>
      </w:r>
    </w:p>
    <w:p>
      <w:pPr>
        <w:spacing w:after="0" w:line="156" w:lineRule="exact"/>
        <w:rPr>
          <w:rFonts w:ascii="Times New Roman" w:cs="Times New Roman" w:eastAsia="Times New Roman" w:hAnsi="Times New Roman"/>
          <w:sz w:val="18"/>
          <w:szCs w:val="18"/>
          <w:color w:val="auto"/>
        </w:rPr>
      </w:pPr>
    </w:p>
    <w:p>
      <w:pPr>
        <w:ind w:left="1500" w:right="579" w:hanging="520"/>
        <w:spacing w:after="0" w:line="257" w:lineRule="auto"/>
        <w:tabs>
          <w:tab w:leader="none" w:pos="15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is defaced, lost or destroyed, it may be replaced on Replacement of payment of such fee (if any) and on such terms (if any) as to evidence and share certificates indemnity, and on the payment of expenses of the Company in investigating</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evidence and preparing such indemnity as the Board shall think fit and, in case of defacement, on delivery of the old certificate to the Company for cancellation.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02" w:lineRule="exact"/>
        <w:rPr>
          <w:sz w:val="20"/>
          <w:szCs w:val="20"/>
          <w:color w:val="auto"/>
        </w:rPr>
      </w:pPr>
    </w:p>
    <w:p>
      <w:pPr>
        <w:ind w:left="1500" w:right="659" w:hanging="520"/>
        <w:spacing w:after="0" w:line="261" w:lineRule="auto"/>
        <w:tabs>
          <w:tab w:leader="none" w:pos="15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on every Share (not being Company’s lien a fully paid Share) for all moneys, whether presently payable or not, called or</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at a fixed time in respect of that Share; and the Company shall also have a first and paramount lien and charge on all Shares (other than fully paid-up Shares) standing registered in the name of a Shareholder, whether singly or jointly with any other person or persons, for all the debts and liabilities of such Shareholder or his estate to the Company and whether the same shall have been incurred before or after notice to the Company of any equitable or other interest of any person other than such Shareholder, and whether the period for the payment or discharge of the same shall have actually arrived or not, and notwithstanding that the same are joint debts or liabilities of such Shareholder or his estate and any other person, whether a Shareholder of the Company or not. The Company’s lien (if any) on a Share shall extend to all Dividends and bonuses declared in respect thereof. The Board may at any time either generally or in any particular case waive any lien that has arisen, or declare any Share to be exempt wholly or partially from the provisions of this Article.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6" w:name="page77"/>
    <w:bookmarkEnd w:id="76"/>
    <w:p>
      <w:pPr>
        <w:ind w:left="1500" w:right="799" w:hanging="520"/>
        <w:spacing w:after="0" w:line="255" w:lineRule="auto"/>
        <w:tabs>
          <w:tab w:leader="none" w:pos="15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Board thinks fit, any Shares on Sale of shares which the Company has a lien, but no sale shall be made unless some sum in subject to lien respect of which the lien exists is presently payable or the liability or engagement in respect of which such lien exists is liable to be presently</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fulfilled or discharged, nor until the expiration of fourteen (14) days after a notice in writing, stating and demanding payment of the sum presently payable or specifying the liability or engagement and demanding fulfilment or discharge thereof and giving notice of intention to sell in default, shall have been given, in the manner in which notices may be sent to Shareholders of the Company as provided in these Articles, to the registered holder for the time being of the Shares, or the person entitled by reason of such holder’s death, bankruptcy or winding-up to the Shares.</w:t>
      </w:r>
    </w:p>
    <w:p>
      <w:pPr>
        <w:spacing w:after="0" w:line="166" w:lineRule="exact"/>
        <w:rPr>
          <w:rFonts w:ascii="Times New Roman" w:cs="Times New Roman" w:eastAsia="Times New Roman" w:hAnsi="Times New Roman"/>
          <w:sz w:val="18"/>
          <w:szCs w:val="18"/>
          <w:color w:val="auto"/>
        </w:rPr>
      </w:pPr>
    </w:p>
    <w:p>
      <w:pPr>
        <w:ind w:left="1500" w:right="639" w:hanging="520"/>
        <w:spacing w:after="0" w:line="257" w:lineRule="auto"/>
        <w:tabs>
          <w:tab w:leader="none" w:pos="15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such sale after the payment of the costs of such sale shall Application of be applied in or towards payment or satisfaction of the debt or liability or proceeds of sale engagement in respect whereof the lien exists, so far as the same is presently</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and any residue shall (subject to a like lien for debts or liabilities not presently payable as existed upon the Shares prior to the sale) be paid to the person entitled to the Shares at the time of the sale. For the purpose of giving effect to any such sale, the Board may authorise some person to transfer the Shares sold to the purchaser thereof and may enter the purchaser’s name in the Register as holder of the Shares, and the purchaser shall not be bound to see the application of the purchase money, nor shall his title to the Shares be affected by any irregularity or invalidity in the proceedings relating to the sale.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02" w:lineRule="exact"/>
        <w:rPr>
          <w:sz w:val="20"/>
          <w:szCs w:val="20"/>
          <w:color w:val="auto"/>
        </w:rPr>
      </w:pPr>
    </w:p>
    <w:p>
      <w:pPr>
        <w:ind w:left="1500" w:right="559" w:hanging="520"/>
        <w:spacing w:after="0" w:line="261" w:lineRule="auto"/>
        <w:tabs>
          <w:tab w:leader="none" w:pos="15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to the terms of allotment, the Board may from Calls/instalments time to time make such calls as it thinks fit upon the Shareholders in respect</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moneys unpaid on the Shares held by them respectively (whether on account of the nominal value of the Shares or by way of premiums) and not by the conditions of allotment thereof made payable at a fixed time. A call may be made payable either in one sum or by instalments.</w:t>
      </w:r>
    </w:p>
    <w:p>
      <w:pPr>
        <w:spacing w:after="0" w:line="161" w:lineRule="exact"/>
        <w:rPr>
          <w:rFonts w:ascii="Times New Roman" w:cs="Times New Roman" w:eastAsia="Times New Roman" w:hAnsi="Times New Roman"/>
          <w:sz w:val="18"/>
          <w:szCs w:val="18"/>
          <w:color w:val="auto"/>
        </w:rPr>
      </w:pPr>
    </w:p>
    <w:p>
      <w:pPr>
        <w:ind w:left="1500" w:right="819" w:hanging="520"/>
        <w:spacing w:after="0" w:line="261" w:lineRule="auto"/>
        <w:tabs>
          <w:tab w:leader="none" w:pos="15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fourteen (14) clear days’ notice of any call shall be given to the Notice of call relevant Shareholders specifying the time and place of payment and to whom</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call shall be paid.</w:t>
      </w:r>
    </w:p>
    <w:p>
      <w:pPr>
        <w:spacing w:after="0" w:line="179" w:lineRule="exact"/>
        <w:rPr>
          <w:rFonts w:ascii="Times New Roman" w:cs="Times New Roman" w:eastAsia="Times New Roman" w:hAnsi="Times New Roman"/>
          <w:sz w:val="18"/>
          <w:szCs w:val="18"/>
          <w:color w:val="auto"/>
        </w:rPr>
      </w:pPr>
    </w:p>
    <w:p>
      <w:pPr>
        <w:ind w:left="1500" w:right="539" w:hanging="520"/>
        <w:spacing w:after="0" w:line="261" w:lineRule="auto"/>
        <w:tabs>
          <w:tab w:leader="none" w:pos="15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notice referred to in Article 25 shall be sent to relevant Copy of notice to Shareholders in the manner in which notices may be sent to Shareholders by be sent to</w:t>
      </w:r>
    </w:p>
    <w:tbl>
      <w:tblPr>
        <w:tblLayout w:type="fixed"/>
        <w:tblInd w:w="9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as herein provided.</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shareholders</w:t>
            </w:r>
          </w:p>
        </w:tc>
      </w:tr>
      <w:tr>
        <w:trPr>
          <w:trHeight w:val="368"/>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27</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Every Shareholder upon whom a call is made shall pay the amount of every</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Time and place</w:t>
            </w:r>
          </w:p>
        </w:tc>
      </w:tr>
      <w:tr>
        <w:trPr>
          <w:trHeight w:val="216"/>
        </w:trPr>
        <w:tc>
          <w:tcPr>
            <w:tcW w:w="3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call so made on him to the person and at the time or times and place or places</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payment of</w:t>
            </w:r>
          </w:p>
        </w:tc>
      </w:tr>
      <w:tr>
        <w:trPr>
          <w:trHeight w:val="234"/>
        </w:trPr>
        <w:tc>
          <w:tcPr>
            <w:tcW w:w="36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the Board shall appoint.</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call</w:t>
            </w:r>
          </w:p>
        </w:tc>
      </w:tr>
      <w:tr>
        <w:trPr>
          <w:trHeight w:val="387"/>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28</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call shall be deemed to have been made at the time when the resolution of</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When call</w:t>
            </w:r>
          </w:p>
        </w:tc>
      </w:tr>
      <w:tr>
        <w:trPr>
          <w:trHeight w:val="216"/>
        </w:trPr>
        <w:tc>
          <w:tcPr>
            <w:tcW w:w="3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 authorising such call was passed.</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deemed to have</w:t>
            </w:r>
          </w:p>
        </w:tc>
      </w:tr>
      <w:tr>
        <w:trPr>
          <w:trHeight w:val="234"/>
        </w:trPr>
        <w:tc>
          <w:tcPr>
            <w:tcW w:w="3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been made</w:t>
            </w:r>
          </w:p>
        </w:tc>
      </w:tr>
    </w:tbl>
    <w:p>
      <w:pPr>
        <w:spacing w:after="0" w:line="171" w:lineRule="exact"/>
        <w:rPr>
          <w:sz w:val="20"/>
          <w:szCs w:val="20"/>
          <w:color w:val="auto"/>
        </w:rPr>
      </w:pPr>
    </w:p>
    <w:p>
      <w:pPr>
        <w:ind w:left="1500" w:right="619" w:hanging="520"/>
        <w:spacing w:after="0" w:line="266" w:lineRule="auto"/>
        <w:tabs>
          <w:tab w:leader="none" w:pos="15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severally as well as jointly liable for the Liability of joint payment of all calls and instalments due in respect of such Share or other holders moneys due in respect thereof.</w:t>
      </w:r>
    </w:p>
    <w:p>
      <w:pPr>
        <w:spacing w:after="0" w:line="148" w:lineRule="exact"/>
        <w:rPr>
          <w:rFonts w:ascii="Times New Roman" w:cs="Times New Roman" w:eastAsia="Times New Roman" w:hAnsi="Times New Roman"/>
          <w:sz w:val="18"/>
          <w:szCs w:val="18"/>
          <w:color w:val="auto"/>
        </w:rPr>
      </w:pPr>
    </w:p>
    <w:p>
      <w:pPr>
        <w:jc w:val="both"/>
        <w:ind w:left="1500" w:right="479" w:hanging="520"/>
        <w:spacing w:after="0" w:line="266" w:lineRule="auto"/>
        <w:tabs>
          <w:tab w:leader="none" w:pos="15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may be extended, postponed or revoked in whole or in part as the Board may extend Board determines but no Shareholder shall be entitled to any such extension time fixed for call except as a matter of grace and favour.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7" w:name="page78"/>
    <w:bookmarkEnd w:id="77"/>
    <w:p>
      <w:pPr>
        <w:ind w:left="1500" w:right="499" w:hanging="520"/>
        <w:spacing w:after="0" w:line="261" w:lineRule="auto"/>
        <w:tabs>
          <w:tab w:leader="none" w:pos="15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sum payable in respect of any call or instalment is not paid before or on Interest on unpaid the day appointed for payment thereof, the person or persons from whom the calls</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 is due shall pay interest on the same at such rate not exceeding 20% per annum as the Board shall fix from the day appointed for the payment thereof to the time of the actual payment, but the Board may waive payment of such interest wholly or in part.</w:t>
      </w:r>
    </w:p>
    <w:p>
      <w:pPr>
        <w:spacing w:after="0" w:line="161" w:lineRule="exact"/>
        <w:rPr>
          <w:rFonts w:ascii="Times New Roman" w:cs="Times New Roman" w:eastAsia="Times New Roman" w:hAnsi="Times New Roman"/>
          <w:sz w:val="18"/>
          <w:szCs w:val="18"/>
          <w:color w:val="auto"/>
        </w:rPr>
      </w:pPr>
    </w:p>
    <w:p>
      <w:pPr>
        <w:ind w:left="1500" w:right="639" w:hanging="520"/>
        <w:spacing w:after="0" w:line="255" w:lineRule="auto"/>
        <w:tabs>
          <w:tab w:leader="none" w:pos="15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receive any Dividend or bonus or to be Suspension of present or vote (save as proxy or authorised representative for another privileges while Shareholder) at any general meeting, either personally, or (save as proxy or call unpaid authorised representative for another Shareholder) by proxy, or be reckoned</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quorum, or to exercise any other privilege as a Shareholder until all calls or instalments due from him to the Company, whether alone or jointly or jointly and severally with any other person, together with interest and expenses (if any) shall have been paid.</w:t>
      </w:r>
    </w:p>
    <w:p>
      <w:pPr>
        <w:spacing w:after="0" w:line="161" w:lineRule="exact"/>
        <w:rPr>
          <w:rFonts w:ascii="Times New Roman" w:cs="Times New Roman" w:eastAsia="Times New Roman" w:hAnsi="Times New Roman"/>
          <w:sz w:val="18"/>
          <w:szCs w:val="18"/>
          <w:color w:val="auto"/>
        </w:rPr>
      </w:pPr>
    </w:p>
    <w:p>
      <w:pPr>
        <w:ind w:left="1500" w:right="799" w:hanging="520"/>
        <w:spacing w:after="0" w:line="257" w:lineRule="auto"/>
        <w:tabs>
          <w:tab w:leader="none" w:pos="15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trial or hearing of any action or other proceedings for the recovery of Evidence in any money due for any call, it shall be sufficient to prove that the name of the action for call Shareholder sued is entered in the Register as the holder, or one of the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Shares in respect of which such debt accrues; that the resolution of the Board making the call has been duly recorded in the minute book of the Board; and that notice of such call was given to the Shareholder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61" w:lineRule="exact"/>
        <w:rPr>
          <w:rFonts w:ascii="Times New Roman" w:cs="Times New Roman" w:eastAsia="Times New Roman" w:hAnsi="Times New Roman"/>
          <w:sz w:val="18"/>
          <w:szCs w:val="18"/>
          <w:color w:val="auto"/>
        </w:rPr>
      </w:pPr>
    </w:p>
    <w:p>
      <w:pPr>
        <w:ind w:left="2040" w:right="519" w:hanging="1060"/>
        <w:spacing w:after="0" w:line="255" w:lineRule="auto"/>
        <w:tabs>
          <w:tab w:leader="none" w:pos="151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sum which by the terms of allotment of a Share is made payable Sums payable on upon allotment or at any fixed date, whether on account of the allotment deemed nominal value of the Share and/or by way of premium, shall for all a call purposes of these Articles be deemed to be a call duly made and</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notified and payable on the date fixed for payment, and in case of non-payment all the relevant provisions of these Articles as to payment of interest and expenses, forfeiture and the like, shall apply as if such sums had become payable by virtue of a call duly made and notified.</w:t>
      </w:r>
    </w:p>
    <w:p>
      <w:pPr>
        <w:spacing w:after="0" w:line="160" w:lineRule="exact"/>
        <w:rPr>
          <w:sz w:val="20"/>
          <w:szCs w:val="20"/>
          <w:color w:val="auto"/>
        </w:rPr>
      </w:pPr>
    </w:p>
    <w:p>
      <w:pPr>
        <w:ind w:left="2040" w:right="619" w:hanging="533"/>
        <w:spacing w:after="0" w:line="261" w:lineRule="auto"/>
        <w:tabs>
          <w:tab w:leader="none" w:pos="2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allotment, the Board may on the issue of Shares may be Shares differentiate between the allottees or holders as to the amount issued subject to</w:t>
      </w:r>
    </w:p>
    <w:p>
      <w:pPr>
        <w:ind w:left="2040"/>
        <w:spacing w:after="0"/>
        <w:tabs>
          <w:tab w:leader="none" w:pos="7200" w:val="left"/>
        </w:tabs>
        <w:rPr>
          <w:sz w:val="20"/>
          <w:szCs w:val="20"/>
          <w:color w:val="auto"/>
        </w:rPr>
      </w:pPr>
      <w:r>
        <w:rPr>
          <w:rFonts w:ascii="Times New Roman" w:cs="Times New Roman" w:eastAsia="Times New Roman" w:hAnsi="Times New Roman"/>
          <w:sz w:val="18"/>
          <w:szCs w:val="18"/>
          <w:color w:val="auto"/>
        </w:rPr>
        <w:t>of calls to be paid and the time of payment.</w:t>
      </w:r>
      <w:r>
        <w:rPr>
          <w:sz w:val="20"/>
          <w:szCs w:val="20"/>
          <w:color w:val="auto"/>
        </w:rPr>
        <w:tab/>
      </w:r>
      <w:r>
        <w:rPr>
          <w:rFonts w:ascii="Times New Roman" w:cs="Times New Roman" w:eastAsia="Times New Roman" w:hAnsi="Times New Roman"/>
          <w:sz w:val="18"/>
          <w:szCs w:val="18"/>
          <w:color w:val="auto"/>
        </w:rPr>
        <w:t>different</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conditions as to</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calls, etc.</w:t>
      </w:r>
    </w:p>
    <w:p>
      <w:pPr>
        <w:spacing w:after="0" w:line="180" w:lineRule="exact"/>
        <w:rPr>
          <w:sz w:val="20"/>
          <w:szCs w:val="20"/>
          <w:color w:val="auto"/>
        </w:rPr>
      </w:pPr>
    </w:p>
    <w:p>
      <w:pPr>
        <w:jc w:val="both"/>
        <w:ind w:left="1500" w:right="1899" w:hanging="520"/>
        <w:spacing w:after="0" w:line="252" w:lineRule="auto"/>
        <w:tabs>
          <w:tab w:leader="none" w:pos="15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if it thinks fit, receive from any Shareholder willing to advance the same, and either in money or money’s worth, all or any part of the money uncalled and unpaid or instalments payable upon any Shares held by him, and in respect of all or any of the moneys so advanced may pay interest at such rate (if any) not exceeding 20% per annum, as the Board may decide but a payment in advance of a call shall not entitle the Shareholder to receive any Dividend subsequently declared or to exercise any other rights or privileges as a Shareholder in respect of the Share or the due portion of the Shares upon which payment has been advanced by such Shareholder before it is called up. The Board may at any time repay the amount so advanced upon giving to such Shareholder not less than one (1) Month’s notice in writing of its intention on that behalf, unless before the expiration of such notice the amount so advanced shall have been called up on the Shares in respect of which it was advanced.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02" w:lineRule="exact"/>
        <w:rPr>
          <w:sz w:val="20"/>
          <w:szCs w:val="20"/>
          <w:color w:val="auto"/>
        </w:rPr>
      </w:pPr>
    </w:p>
    <w:p>
      <w:pPr>
        <w:ind w:left="1500" w:right="619" w:hanging="520"/>
        <w:spacing w:after="0" w:line="261" w:lineRule="auto"/>
        <w:tabs>
          <w:tab w:leader="none" w:pos="15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all transfers of Shares shall be effected by transfer in Form of transfer writing in the usual or common form or in such other form as the Board may</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provided always that it shall be in such a form prescribed by the Designated Stock Exchange and may be under hand only or, if the transferor or transferee is a Clearing House (or its nominee(s)) or a central depository house (or its nominee(s)), under hand or by machine imprinted signature or by such other means of execution as the Board may approve from time to time.</w:t>
      </w:r>
    </w:p>
    <w:p>
      <w:pPr>
        <w:spacing w:after="0" w:line="162" w:lineRule="exact"/>
        <w:rPr>
          <w:rFonts w:ascii="Times New Roman" w:cs="Times New Roman" w:eastAsia="Times New Roman" w:hAnsi="Times New Roman"/>
          <w:sz w:val="18"/>
          <w:szCs w:val="18"/>
          <w:color w:val="auto"/>
        </w:rPr>
      </w:pPr>
    </w:p>
    <w:p>
      <w:pPr>
        <w:ind w:left="1500" w:right="879" w:hanging="520"/>
        <w:spacing w:after="0" w:line="257" w:lineRule="auto"/>
        <w:tabs>
          <w:tab w:leader="none" w:pos="15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executed by or on behalf of Execution of the transferor and by or on behalf of the transferee provided that the Board transfer may dispense with the execution of the instrument of transfer by the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transferor or the transferee or accept mechanically executed transfers in any case in which it in its absolute discretion thinks fit to do so.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spacing w:after="0" w:line="161" w:lineRule="exact"/>
        <w:rPr>
          <w:rFonts w:ascii="Times New Roman" w:cs="Times New Roman" w:eastAsia="Times New Roman" w:hAnsi="Times New Roman"/>
          <w:sz w:val="18"/>
          <w:szCs w:val="18"/>
          <w:color w:val="auto"/>
        </w:rPr>
      </w:pPr>
    </w:p>
    <w:p>
      <w:pPr>
        <w:ind w:left="2040" w:right="559" w:hanging="1060"/>
        <w:spacing w:after="0" w:line="261" w:lineRule="auto"/>
        <w:tabs>
          <w:tab w:leader="none" w:pos="151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in its absolute discretion at any time and from time to Shares registered time, remove any Share on the principal Register to any branch on principal</w:t>
      </w:r>
    </w:p>
    <w:p>
      <w:pPr>
        <w:sectPr>
          <w:pgSz w:w="11900" w:h="16838" w:orient="portrait"/>
          <w:cols w:equalWidth="0" w:num="1">
            <w:col w:w="9019"/>
          </w:cols>
          <w:pgMar w:left="1440" w:top="293" w:right="1440" w:bottom="1440" w:gutter="0" w:footer="0" w:header="0"/>
        </w:sectPr>
      </w:pPr>
    </w:p>
    <w:p>
      <w:pPr>
        <w:ind w:left="2040" w:right="699"/>
        <w:spacing w:after="0" w:line="260" w:lineRule="auto"/>
        <w:rPr>
          <w:sz w:val="20"/>
          <w:szCs w:val="20"/>
          <w:color w:val="auto"/>
        </w:rPr>
      </w:pPr>
      <w:r>
        <w:rPr>
          <w:rFonts w:ascii="Times New Roman" w:cs="Times New Roman" w:eastAsia="Times New Roman" w:hAnsi="Times New Roman"/>
          <w:sz w:val="18"/>
          <w:szCs w:val="18"/>
          <w:color w:val="auto"/>
        </w:rPr>
        <w:t>Register or any Share on any branch Register to the principal Register register, branch or any other branch Register. register, etc.</w:t>
      </w:r>
    </w:p>
    <w:p>
      <w:pPr>
        <w:sectPr>
          <w:pgSz w:w="11900" w:h="16838" w:orient="portrait"/>
          <w:cols w:equalWidth="0" w:num="1">
            <w:col w:w="9019"/>
          </w:cols>
          <w:pgMar w:left="1440" w:top="293" w:right="1440" w:bottom="1440" w:gutter="0" w:footer="0" w:header="0"/>
          <w:type w:val="continuous"/>
        </w:sectPr>
      </w:pPr>
    </w:p>
    <w:p>
      <w:pPr>
        <w:spacing w:after="0" w:line="154" w:lineRule="exact"/>
        <w:rPr>
          <w:sz w:val="20"/>
          <w:szCs w:val="20"/>
          <w:color w:val="auto"/>
        </w:rPr>
      </w:pPr>
    </w:p>
    <w:p>
      <w:pPr>
        <w:jc w:val="both"/>
        <w:ind w:left="2040" w:right="1899" w:hanging="533"/>
        <w:spacing w:after="0" w:line="253" w:lineRule="auto"/>
        <w:tabs>
          <w:tab w:leader="none" w:pos="20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otherwise agrees (which agreement may be on such terms and subject to such conditions as the Board in its absolute discretion may from time to time stipulate, and which agreement it shall, without giving any reason therefore, be entitled in its absolute discretion to give or withhold) no Shares on the principal Register shall be removed to any branch Register nor shall Shares on any branch Register be removed to the principal Register or any other branch Register and all removals and other documents of title relating to or affecting the title to any share or other securities of the Company shall be lodged for registration, and be registered, in the case of any Shares on a branch Register, at the Registered Office, and, in the case of any Shares on the principal Register, at the Transfer Office.</w:t>
      </w:r>
    </w:p>
    <w:p>
      <w:pPr>
        <w:spacing w:after="0" w:line="162" w:lineRule="exact"/>
        <w:rPr>
          <w:rFonts w:ascii="Times New Roman" w:cs="Times New Roman" w:eastAsia="Times New Roman" w:hAnsi="Times New Roman"/>
          <w:sz w:val="18"/>
          <w:szCs w:val="18"/>
          <w:color w:val="auto"/>
        </w:rPr>
      </w:pPr>
    </w:p>
    <w:p>
      <w:pPr>
        <w:jc w:val="both"/>
        <w:ind w:left="2040" w:right="1899" w:hanging="533"/>
        <w:spacing w:after="0" w:line="256" w:lineRule="auto"/>
        <w:tabs>
          <w:tab w:leader="none" w:pos="20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these Articles, the Company shall as soon as practicable and on a regular basis record in the principal Register all removals of Shares effected on any branch Register and shall at all times maintain the principal Register and all branch Registers in all respects in accordance with the Companies Act.</w:t>
      </w:r>
    </w:p>
    <w:p>
      <w:pPr>
        <w:spacing w:after="0" w:line="160" w:lineRule="exact"/>
        <w:rPr>
          <w:sz w:val="20"/>
          <w:szCs w:val="20"/>
          <w:color w:val="auto"/>
        </w:rPr>
      </w:pPr>
    </w:p>
    <w:p>
      <w:pPr>
        <w:ind w:left="1500" w:right="459" w:hanging="520"/>
        <w:spacing w:after="0" w:line="255" w:lineRule="auto"/>
        <w:tabs>
          <w:tab w:leader="none" w:pos="15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Shares shall be free from any restriction with respect to the right of Directors may the holder thereof to transfer such Shares (except when permitted by the refuse to register a Designated Stock Exchange) and shall also be free from all liens. The Board transfer however, may, in its absolute discretion, refuse to register a transfer of any</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which is not fully paid to a person of whom it does not approve or any Share issued under any share option scheme upon which a restriction on transfer imposed thereby still subsists, and it may also refuse to register a transfer of any Share (whether fully paid up or not) to more than four (4) joint holders or a transfer of any Shares (not being a fully paid up Share) on which the Company has a lien.</w:t>
      </w:r>
    </w:p>
    <w:p>
      <w:pPr>
        <w:spacing w:after="0" w:line="162"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decline to recognise any instrument of transfer unless:</w:t>
      </w:r>
    </w:p>
    <w:p>
      <w:pPr>
        <w:spacing w:after="0" w:line="198" w:lineRule="exact"/>
        <w:rPr>
          <w:rFonts w:ascii="Times New Roman" w:cs="Times New Roman" w:eastAsia="Times New Roman" w:hAnsi="Times New Roman"/>
          <w:sz w:val="18"/>
          <w:szCs w:val="18"/>
          <w:color w:val="auto"/>
        </w:rPr>
      </w:pPr>
    </w:p>
    <w:p>
      <w:pPr>
        <w:ind w:left="2040" w:right="499" w:hanging="533"/>
        <w:spacing w:after="0" w:line="261" w:lineRule="auto"/>
        <w:tabs>
          <w:tab w:leader="none" w:pos="20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as the Designated Stock Exchange may from Requirement as to time to time determine to be payable (or such lesser sum as the Board transfer</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from time to time require) has been paid to the Company;</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bookmarkStart w:id="79" w:name="page80"/>
    <w:bookmarkEnd w:id="79"/>
    <w:p>
      <w:pPr>
        <w:jc w:val="both"/>
        <w:ind w:left="2040" w:right="1899" w:hanging="533"/>
        <w:spacing w:after="0" w:line="256" w:lineRule="auto"/>
        <w:tabs>
          <w:tab w:leader="none" w:pos="20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at the Registered Office or, as the case may be, the Transfer Office accompanied by the certificate of the Shares to which it relates, and such other evidence as the Board may reasonably require to show the right of the transferor to make the transfer (and, if the instrument of transfer is executed by some other person on his behalf, the authority of that person so to do);</w:t>
      </w:r>
    </w:p>
    <w:p>
      <w:pPr>
        <w:spacing w:after="0" w:line="160" w:lineRule="exact"/>
        <w:rPr>
          <w:rFonts w:ascii="Times New Roman" w:cs="Times New Roman" w:eastAsia="Times New Roman" w:hAnsi="Times New Roman"/>
          <w:sz w:val="18"/>
          <w:szCs w:val="18"/>
          <w:color w:val="auto"/>
        </w:rPr>
      </w:pPr>
    </w:p>
    <w:p>
      <w:pPr>
        <w:ind w:left="2040" w:hanging="533"/>
        <w:spacing w:after="0"/>
        <w:tabs>
          <w:tab w:leader="none" w:pos="20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198" w:lineRule="exact"/>
        <w:rPr>
          <w:rFonts w:ascii="Times New Roman" w:cs="Times New Roman" w:eastAsia="Times New Roman" w:hAnsi="Times New Roman"/>
          <w:sz w:val="18"/>
          <w:szCs w:val="18"/>
          <w:color w:val="auto"/>
        </w:rPr>
      </w:pPr>
    </w:p>
    <w:p>
      <w:pPr>
        <w:ind w:left="2040" w:right="1899" w:hanging="533"/>
        <w:spacing w:after="0" w:line="282" w:lineRule="auto"/>
        <w:tabs>
          <w:tab w:leader="none" w:pos="20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concerned are free of any lien in favour of the Company; and</w:t>
      </w:r>
    </w:p>
    <w:p>
      <w:pPr>
        <w:spacing w:after="0" w:line="134" w:lineRule="exact"/>
        <w:rPr>
          <w:rFonts w:ascii="Times New Roman" w:cs="Times New Roman" w:eastAsia="Times New Roman" w:hAnsi="Times New Roman"/>
          <w:sz w:val="18"/>
          <w:szCs w:val="18"/>
          <w:color w:val="auto"/>
        </w:rPr>
      </w:pPr>
    </w:p>
    <w:p>
      <w:pPr>
        <w:ind w:left="2040" w:hanging="533"/>
        <w:spacing w:after="0"/>
        <w:tabs>
          <w:tab w:leader="none" w:pos="20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instrument of transfer is properly stamped.</w:t>
      </w:r>
    </w:p>
    <w:p>
      <w:pPr>
        <w:spacing w:after="0" w:line="198" w:lineRule="exact"/>
        <w:rPr>
          <w:sz w:val="20"/>
          <w:szCs w:val="20"/>
          <w:color w:val="auto"/>
        </w:rPr>
      </w:pPr>
    </w:p>
    <w:p>
      <w:pPr>
        <w:ind w:left="1500" w:right="599" w:hanging="520"/>
        <w:spacing w:after="0" w:line="261" w:lineRule="auto"/>
        <w:tabs>
          <w:tab w:leader="none" w:pos="15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shall refuse to register a transfer of any Share, it shall, within Notice of refusal two (2) months after the date on which the transfer was lodged with the</w:t>
      </w: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send to each of the transferor and the transferee notice of such refusal and, except where the subject Share is not a fully paid Share, the reason(s) for such refusal.</w:t>
      </w:r>
    </w:p>
    <w:p>
      <w:pPr>
        <w:spacing w:after="0" w:line="158" w:lineRule="exact"/>
        <w:rPr>
          <w:rFonts w:ascii="Times New Roman" w:cs="Times New Roman" w:eastAsia="Times New Roman" w:hAnsi="Times New Roman"/>
          <w:sz w:val="18"/>
          <w:szCs w:val="18"/>
          <w:color w:val="auto"/>
        </w:rPr>
      </w:pPr>
    </w:p>
    <w:p>
      <w:pPr>
        <w:ind w:left="1500" w:right="639" w:hanging="520"/>
        <w:spacing w:after="0" w:line="257" w:lineRule="auto"/>
        <w:tabs>
          <w:tab w:leader="none" w:pos="15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every transfer of Shares, the certificate in respect thereof held by the Certificate to be transferor shall be given up to be cancelled, and shall forthwith be cancelled given up on accordingly, and a new certificate shall be issued to the transferee in respect transfer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Shares transferred to him as provided in Article 18, and if any of the Shares included in the certificate so given up shall be retained by the transferor a new certificate in respect thereof shall be issued to him as provided in Article 18. The Company shall retain the instrument of transfer.</w:t>
      </w:r>
    </w:p>
    <w:p>
      <w:pPr>
        <w:spacing w:after="0" w:line="161" w:lineRule="exact"/>
        <w:rPr>
          <w:rFonts w:ascii="Times New Roman" w:cs="Times New Roman" w:eastAsia="Times New Roman" w:hAnsi="Times New Roman"/>
          <w:sz w:val="18"/>
          <w:szCs w:val="18"/>
          <w:color w:val="auto"/>
        </w:rPr>
      </w:pPr>
    </w:p>
    <w:p>
      <w:pPr>
        <w:ind w:left="1500" w:right="599" w:hanging="520"/>
        <w:spacing w:after="0" w:line="261" w:lineRule="auto"/>
        <w:tabs>
          <w:tab w:leader="none" w:pos="15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of shares or of any class of shares may, after When transfer compliance with any notice requirement of the Designated Stock Exchange, books or register be suspended at such times and for such periods (not exceeding in the whole is closed thirty (30) days in any year) as the Board may determine.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02" w:lineRule="exact"/>
        <w:rPr>
          <w:sz w:val="20"/>
          <w:szCs w:val="20"/>
          <w:color w:val="auto"/>
        </w:rPr>
      </w:pPr>
    </w:p>
    <w:p>
      <w:pPr>
        <w:ind w:left="1500" w:right="579" w:hanging="520"/>
        <w:spacing w:after="0" w:line="254" w:lineRule="auto"/>
        <w:tabs>
          <w:tab w:leader="none" w:pos="15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death of a Shareholder, the survivor or survivors where the Deaths of deceased was a joint holder, and the legal personal representatives of the registered holder deceased where he was a sole or only surviving holder, shall be the only or of joint holder persons recognised by the Company as having any title to his interest in the of shares Shares; but nothing herein contained shall release the estate of a deceased</w:t>
      </w:r>
    </w:p>
    <w:p>
      <w:pPr>
        <w:spacing w:after="0" w:line="3"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(whether sole or joint) from any liability in respect of any Share solely or jointly held by him.</w:t>
      </w:r>
    </w:p>
    <w:p>
      <w:pPr>
        <w:spacing w:after="0" w:line="154" w:lineRule="exact"/>
        <w:rPr>
          <w:rFonts w:ascii="Times New Roman" w:cs="Times New Roman" w:eastAsia="Times New Roman" w:hAnsi="Times New Roman"/>
          <w:sz w:val="18"/>
          <w:szCs w:val="18"/>
          <w:color w:val="auto"/>
        </w:rPr>
      </w:pPr>
    </w:p>
    <w:p>
      <w:pPr>
        <w:ind w:left="1500" w:right="719" w:hanging="520"/>
        <w:spacing w:after="0" w:line="261" w:lineRule="auto"/>
        <w:tabs>
          <w:tab w:leader="none" w:pos="15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Registration of bankruptcy or winding-up of a Shareholder may, upon such evidence as to his personal</w:t>
      </w:r>
    </w:p>
    <w:p>
      <w:pPr>
        <w:ind w:left="1500" w:right="7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being produced as may from time to time be required by the Board, and representatives subject as hereinafter provided, elect either to be registered himself as holder and trustees in of the Share or to have some person nominated by him registered as the bankruptcy transferee thereof.</w:t>
      </w:r>
    </w:p>
    <w:p>
      <w:pPr>
        <w:spacing w:after="0" w:line="161" w:lineRule="exact"/>
        <w:rPr>
          <w:rFonts w:ascii="Times New Roman" w:cs="Times New Roman" w:eastAsia="Times New Roman" w:hAnsi="Times New Roman"/>
          <w:sz w:val="18"/>
          <w:szCs w:val="18"/>
          <w:color w:val="auto"/>
        </w:rPr>
      </w:pPr>
    </w:p>
    <w:p>
      <w:pPr>
        <w:ind w:left="1500" w:right="499" w:hanging="520"/>
        <w:spacing w:after="0" w:line="255" w:lineRule="auto"/>
        <w:tabs>
          <w:tab w:leader="none" w:pos="15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becoming entitled to a Share pursuant to Article 45 shall elect to Notice of election be registered himself as the holder of such Share, he shall deliver or send to to be registered of the Company a notice in writing signed by him, at (unless the Board nominee otherwise agrees) the Registered Office, stating that he so elects. If he shall</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have his nominee registered, he shall testify his election by executing a transfer of such Share to his nominee. All the limitations, restrictions and provisions of these Articles relating to the right to transfer and the registration of transfers of Shares shall be applicable to any such notice or transfer as aforesaid as if the death, bankruptcy or winding-up of the Shareholder had not occurred and the notice or transfer were a transfer executed by such Shareholder.</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80" w:name="page81"/>
    <w:bookmarkEnd w:id="80"/>
    <w:p>
      <w:pPr>
        <w:ind w:left="1500" w:right="519" w:hanging="520"/>
        <w:spacing w:after="0" w:line="253" w:lineRule="auto"/>
        <w:tabs>
          <w:tab w:leader="none" w:pos="15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bankruptcy or Retention of winding-up of the holder shall be entitled to the same Dividends and other dividends, etc. advantages to which he would be entitled if he were the registered holder of until transmission the Share. However, the Board may, if it thinks fit, withhold the payment of of shares of a any Dividend payable or other advantages in respect of such Share until such deceased or person shall become the registered holder of the Share or shall have bankrupt effectually transferred such Share, but, subject to the requirements of Article shareholder</w:t>
      </w:r>
    </w:p>
    <w:p>
      <w:pPr>
        <w:spacing w:after="0" w:line="2"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being met, such a person may vote at general meetings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02" w:lineRule="exact"/>
        <w:rPr>
          <w:sz w:val="20"/>
          <w:szCs w:val="20"/>
          <w:color w:val="auto"/>
        </w:rPr>
      </w:pPr>
    </w:p>
    <w:p>
      <w:pPr>
        <w:ind w:left="1500" w:right="659" w:hanging="520"/>
        <w:spacing w:after="0" w:line="254" w:lineRule="auto"/>
        <w:tabs>
          <w:tab w:leader="none" w:pos="15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on the day If call or appointed for payment thereof, the Board may, at any time thereafter during instalment not such time as any part of the call or instalment remains unpaid, without paid notice may prejudice to the provisions of Article 31, serve notice on him requiring be given payment of so much of the call or instalment as is unpaid, together with any</w:t>
      </w:r>
    </w:p>
    <w:p>
      <w:pPr>
        <w:spacing w:after="0" w:line="3"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which may have accrued and which may still accrue up to the date of actual payment.</w:t>
      </w:r>
    </w:p>
    <w:p>
      <w:pPr>
        <w:spacing w:after="0" w:line="154" w:lineRule="exact"/>
        <w:rPr>
          <w:rFonts w:ascii="Times New Roman" w:cs="Times New Roman" w:eastAsia="Times New Roman" w:hAnsi="Times New Roman"/>
          <w:sz w:val="18"/>
          <w:szCs w:val="18"/>
          <w:color w:val="auto"/>
        </w:rPr>
      </w:pPr>
    </w:p>
    <w:p>
      <w:pPr>
        <w:ind w:left="1500" w:right="559" w:hanging="520"/>
        <w:spacing w:after="0" w:line="257" w:lineRule="auto"/>
        <w:tabs>
          <w:tab w:leader="none" w:pos="15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Content of notice fourteen (14) days from the date of the notice) on or before which the of call payment required by the notice is to be made, and it shall also name the place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payment is to be made. The notice shall also state that, in the event of non-payment at or before the time appointed, the Shares in respect of which the call was made will be liable to be forfeited.</w:t>
      </w:r>
    </w:p>
    <w:p>
      <w:pPr>
        <w:spacing w:after="0" w:line="158" w:lineRule="exact"/>
        <w:rPr>
          <w:rFonts w:ascii="Times New Roman" w:cs="Times New Roman" w:eastAsia="Times New Roman" w:hAnsi="Times New Roman"/>
          <w:sz w:val="18"/>
          <w:szCs w:val="18"/>
          <w:color w:val="auto"/>
        </w:rPr>
      </w:pPr>
    </w:p>
    <w:p>
      <w:pPr>
        <w:ind w:left="1500" w:right="759" w:hanging="520"/>
        <w:spacing w:after="0" w:line="254" w:lineRule="auto"/>
        <w:tabs>
          <w:tab w:leader="none" w:pos="15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If notice not Share in respect of which the notice has been given may at any time complied with thereafter, before the payment required by the notice has been made, be shares may be forfeited by a resolution of the Board to that effect. Such forfeiture shall forfeited include all Dividends and bonuses declared in respect of the forfeited Share</w:t>
      </w:r>
    </w:p>
    <w:p>
      <w:pPr>
        <w:spacing w:after="0" w:line="3"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not actually paid before the forfeiture. The Board may accept the surrender of any Share liable to be forfeited hereunder and in such cases references in these Articles to forfeiture shall include surrender.</w:t>
      </w:r>
    </w:p>
    <w:p>
      <w:pPr>
        <w:spacing w:after="0" w:line="158" w:lineRule="exact"/>
        <w:rPr>
          <w:rFonts w:ascii="Times New Roman" w:cs="Times New Roman" w:eastAsia="Times New Roman" w:hAnsi="Times New Roman"/>
          <w:sz w:val="18"/>
          <w:szCs w:val="18"/>
          <w:color w:val="auto"/>
        </w:rPr>
      </w:pPr>
    </w:p>
    <w:p>
      <w:pPr>
        <w:ind w:left="1500" w:right="639" w:hanging="520"/>
        <w:spacing w:after="0" w:line="255" w:lineRule="auto"/>
        <w:tabs>
          <w:tab w:leader="none" w:pos="15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so forfeited shall be deemed to be the property of the Company, Forfeited shares and may be re-allotted, sold or otherwise disposed of on such terms and in to become such manner as the Board thinks fit and at any time before a sale or property of disposition, the forfeiture may be cancelled on such terms as the Board thinks Company</w:t>
      </w:r>
    </w:p>
    <w:p>
      <w:pPr>
        <w:spacing w:after="0" w:line="2"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w:t>
      </w:r>
    </w:p>
    <w:p>
      <w:pPr>
        <w:spacing w:after="0" w:line="179" w:lineRule="exact"/>
        <w:rPr>
          <w:rFonts w:ascii="Times New Roman" w:cs="Times New Roman" w:eastAsia="Times New Roman" w:hAnsi="Times New Roman"/>
          <w:sz w:val="18"/>
          <w:szCs w:val="18"/>
          <w:color w:val="auto"/>
        </w:rPr>
      </w:pPr>
    </w:p>
    <w:p>
      <w:pPr>
        <w:ind w:left="1500" w:right="499" w:hanging="520"/>
        <w:spacing w:after="0" w:line="257" w:lineRule="auto"/>
        <w:tabs>
          <w:tab w:leader="none" w:pos="15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Arrears to be paid respect of the forfeited Shares, but shall, nevertheless, remain liable to pay to not withstanding the Company all moneys which, at the date of forfeiture, were payable by forfeiture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him to the Company in respect of the forfeited Shares, together with (if the Board shall in its discretion so require) interest thereon from the date of forfeiture until the date of actual payment (including the payment of such interest) at such rate not exceeding 20% per annum as the Board may prescribe, and the Board may enforce the payment thereof if it thinks fit, and without any deduction or allowance for the value of the Shares at the date of forfeiture, but his liability shall cease if and when the Company shall have received payment in full of all such moneys in respect of the Shares. For the purposes of this Article any sum which by the terms of issue of a Share, is payable thereon at a fixed time which is subsequent to the date of forfeiture, whether on account of the nominal value of the Share or by way of premium, shall notwithstanding that such time has not yet arrived be deemed to be payable on the date of forfeiture, and the same shall become due and payable immediately upon the forfeiture, but interest thereon shall only be payable in respect of any period between the said fixed time and the date of actual payment.</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81" w:name="page82"/>
    <w:bookmarkEnd w:id="81"/>
    <w:p>
      <w:pPr>
        <w:ind w:left="1500" w:right="759" w:hanging="520"/>
        <w:spacing w:after="0" w:line="254" w:lineRule="auto"/>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that the declarant is a Director or the Secretary, and Evidence of that a Share has been duly forfeited or surrendered on a date stated in the forfeiture and certificate, shall be conclusive evidence of the facts therein stated as against transfer of all persons claiming to be entitled to the Share. The Company may receive forfeited share the consideration, if any, given for the Share on any re-allotment, sale or</w:t>
      </w:r>
    </w:p>
    <w:p>
      <w:pPr>
        <w:spacing w:after="0" w:line="3"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 thereof and may execute a transfer of the Share in favour of the person to whom the Share is re-allotted, sold or disposed of and such person shall thereupon be registered as the holder of the Share, and shall not be bound to see to the application of the subscription or purchase money, (if any), nor shall his title to the Share be affected by any irregularity or invalidity in the proceedings in reference to the forfeiture, re-allotment, sale or disposal of such Share.</w:t>
      </w:r>
    </w:p>
    <w:p>
      <w:pPr>
        <w:spacing w:after="0" w:line="161" w:lineRule="exact"/>
        <w:rPr>
          <w:rFonts w:ascii="Times New Roman" w:cs="Times New Roman" w:eastAsia="Times New Roman" w:hAnsi="Times New Roman"/>
          <w:sz w:val="18"/>
          <w:szCs w:val="18"/>
          <w:color w:val="auto"/>
        </w:rPr>
      </w:pPr>
    </w:p>
    <w:p>
      <w:pPr>
        <w:ind w:left="1500" w:right="939" w:hanging="520"/>
        <w:spacing w:after="0" w:line="257" w:lineRule="auto"/>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Share shall have been forfeited, notice of the forfeiture shall be Notice after given to the Shareholder in whose name it stood immediately prior to the forfeiture forfeiture, and an entry of the forfeiture, with the date thereof, shall forthwith</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made in the Register, but no forfeiture shall be in any manner invalidated by any omission or neglect to give such notice or make any such entry.</w:t>
      </w:r>
    </w:p>
    <w:p>
      <w:pPr>
        <w:spacing w:after="0" w:line="154" w:lineRule="exact"/>
        <w:rPr>
          <w:rFonts w:ascii="Times New Roman" w:cs="Times New Roman" w:eastAsia="Times New Roman" w:hAnsi="Times New Roman"/>
          <w:sz w:val="18"/>
          <w:szCs w:val="18"/>
          <w:color w:val="auto"/>
        </w:rPr>
      </w:pPr>
    </w:p>
    <w:p>
      <w:pPr>
        <w:ind w:left="1500" w:right="579" w:hanging="520"/>
        <w:spacing w:after="0" w:line="257" w:lineRule="auto"/>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such forfeiture as aforesaid the Board may at any time, Power to redeem before any Shares so forfeited shall have been re-allotted, sold or otherwise forfeited shares disposed of, cancel the forfeiture on such terms as it thinks fit or permit the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so forfeited to be bought back or redeemed upon the terms of payment of all calls and interest due upon and expenses incurred in respect of the Shares, and upon such further terms (if any) as it thinks fit.</w:t>
      </w:r>
    </w:p>
    <w:p>
      <w:pPr>
        <w:spacing w:after="0" w:line="158"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forfeiture of a Share shall not prejudice the right of the Company to any Forfeiture not to</w:t>
      </w:r>
    </w:p>
    <w:p>
      <w:pPr>
        <w:sectPr>
          <w:pgSz w:w="11900" w:h="16838" w:orient="portrait"/>
          <w:cols w:equalWidth="0" w:num="1">
            <w:col w:w="9019"/>
          </w:cols>
          <w:pgMar w:left="1440" w:top="297" w:right="1440" w:bottom="1440" w:gutter="0" w:footer="0" w:header="0"/>
        </w:sectPr>
      </w:pP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call already made or any instalment payment thereon.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599"/>
        <w:spacing w:after="0" w:line="253" w:lineRule="auto"/>
        <w:rPr>
          <w:sz w:val="20"/>
          <w:szCs w:val="20"/>
          <w:color w:val="auto"/>
        </w:rPr>
      </w:pPr>
      <w:r>
        <w:rPr>
          <w:rFonts w:ascii="Times New Roman" w:cs="Times New Roman" w:eastAsia="Times New Roman" w:hAnsi="Times New Roman"/>
          <w:sz w:val="18"/>
          <w:szCs w:val="18"/>
          <w:color w:val="auto"/>
        </w:rPr>
        <w:t>prejudice Company’s right to call or instalment</w:t>
      </w:r>
    </w:p>
    <w:p>
      <w:pPr>
        <w:spacing w:after="0" w:line="162" w:lineRule="exact"/>
        <w:rPr>
          <w:sz w:val="20"/>
          <w:szCs w:val="20"/>
          <w:color w:val="auto"/>
        </w:rPr>
      </w:pPr>
    </w:p>
    <w:p>
      <w:pPr>
        <w:sectPr>
          <w:pgSz w:w="11900" w:h="16838" w:orient="portrait"/>
          <w:cols w:equalWidth="0" w:num="2">
            <w:col w:w="6500" w:space="720"/>
            <w:col w:w="1799"/>
          </w:cols>
          <w:pgMar w:left="1440" w:top="297" w:right="1440" w:bottom="1440" w:gutter="0" w:footer="0" w:header="0"/>
          <w:type w:val="continuous"/>
        </w:sectPr>
      </w:pPr>
    </w:p>
    <w:p>
      <w:pPr>
        <w:ind w:left="2040" w:right="659" w:hanging="1060"/>
        <w:spacing w:after="0" w:line="258" w:lineRule="auto"/>
        <w:tabs>
          <w:tab w:leader="none" w:pos="151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provisions of these Articles as to forfeiture shall apply in the case Forfeiture for of non-payment of any sum which, by terms of issue of a Share, non-payment of becomes payable at a fixed time, whether on account of the nominal any sum due on value of the Share or by way of premium, as if the same had been shares payable by virtue of a call duly made and notified.</w:t>
      </w:r>
    </w:p>
    <w:p>
      <w:pPr>
        <w:spacing w:after="0" w:line="156"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forfeiture of Shares the Shareholder shall be bound to deliver and shall forthwith deliver to the Company the certificate or certificates held by him for the Shares so forfeited and in any event the certificates representing Shares so forfeited shall be void and of no further effect.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02" w:lineRule="exact"/>
        <w:rPr>
          <w:sz w:val="20"/>
          <w:szCs w:val="20"/>
          <w:color w:val="auto"/>
        </w:rPr>
      </w:pPr>
    </w:p>
    <w:p>
      <w:pPr>
        <w:ind w:left="1500" w:right="459" w:hanging="520"/>
        <w:spacing w:after="0" w:line="257" w:lineRule="auto"/>
        <w:tabs>
          <w:tab w:leader="none" w:pos="15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whenever they think fit, convene a general meeting of the When general Company. A meeting of the Shareholders or any class thereof may be held by meeting to be held means of such telephone, electronic or other communication facilities as</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all persons participating in the meeting to communicate with each other simultaneously and instantaneously, and participation in such a meeting shall constitute presence at such meetings.</w:t>
      </w:r>
    </w:p>
    <w:p>
      <w:pPr>
        <w:spacing w:after="0" w:line="158"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82" w:name="page83"/>
    <w:bookmarkEnd w:id="82"/>
    <w:p>
      <w:pPr>
        <w:ind w:left="1500" w:right="639" w:hanging="520"/>
        <w:spacing w:after="0" w:line="257" w:lineRule="auto"/>
        <w:tabs>
          <w:tab w:leader="none" w:pos="15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meetings shall also be convened on the requisition of one (1) or more Convening of Shareholders holding, at the date of deposit of the requisition, not less than general meeting one tenth of the paid up capital of the Company having the right of voting at</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meetings. Such requisition shall be made in writing to the Board or the Secretary for the purpose of requiring a general meeting to be called by the Board for the transaction of any business specified in such requisition. Such meeting shall be held within two (2) Months after the deposit of such requisition. If within twenty-one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spacing w:after="0" w:line="166" w:lineRule="exact"/>
        <w:rPr>
          <w:rFonts w:ascii="Times New Roman" w:cs="Times New Roman" w:eastAsia="Times New Roman" w:hAnsi="Times New Roman"/>
          <w:sz w:val="18"/>
          <w:szCs w:val="18"/>
          <w:color w:val="auto"/>
        </w:rPr>
      </w:pPr>
    </w:p>
    <w:p>
      <w:pPr>
        <w:jc w:val="both"/>
        <w:ind w:left="1500" w:right="1119" w:hanging="520"/>
        <w:spacing w:after="0" w:line="257" w:lineRule="auto"/>
        <w:tabs>
          <w:tab w:leader="none" w:pos="15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general meeting of the Company shall be called by at least ten (10) Notice of clear days’ notice in writing. The notice shall be exclusive of the day on meetings which it is served or deemed to be served and of the day for which it is given,</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shall specify the place, the day, the hour and the agenda of the meeting and particulars of the resolutions to be considered at that meeting and the general nature of that business, and shall be given, in manner hereinafter mentioned or in such other manner, if any, as may be prescribed by the Company in general meeting, to such persons as are, under these Articles, entitled to receive such notices from the Company, provided that a meeting of the Company shall notwithstanding that it is called by shorter notice than that specified in this Article be deemed to have been duly called if it is so agreed by all the Shareholders entitled to attend and vote thereat.</w:t>
      </w:r>
    </w:p>
    <w:p>
      <w:pPr>
        <w:spacing w:after="0" w:line="166" w:lineRule="exact"/>
        <w:rPr>
          <w:rFonts w:ascii="Times New Roman" w:cs="Times New Roman" w:eastAsia="Times New Roman" w:hAnsi="Times New Roman"/>
          <w:sz w:val="18"/>
          <w:szCs w:val="18"/>
          <w:color w:val="auto"/>
        </w:rPr>
      </w:pPr>
    </w:p>
    <w:p>
      <w:pPr>
        <w:ind w:left="2040" w:right="579" w:hanging="1060"/>
        <w:spacing w:after="0" w:line="261" w:lineRule="auto"/>
        <w:tabs>
          <w:tab w:leader="none" w:pos="151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accidental omission to give any notice to, or the non-receipt of Omission to give any notice by, any person entitled to receive notice shall not invalidate notice</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passed or any proceedings at any such meeting.</w:t>
      </w:r>
    </w:p>
    <w:p>
      <w:pPr>
        <w:spacing w:after="0" w:line="179" w:lineRule="exact"/>
        <w:rPr>
          <w:rFonts w:ascii="Times New Roman" w:cs="Times New Roman" w:eastAsia="Times New Roman" w:hAnsi="Times New Roman"/>
          <w:sz w:val="18"/>
          <w:szCs w:val="18"/>
          <w:color w:val="auto"/>
        </w:rPr>
      </w:pPr>
    </w:p>
    <w:p>
      <w:pPr>
        <w:jc w:val="both"/>
        <w:ind w:left="2040" w:right="1899" w:hanging="533"/>
        <w:spacing w:after="0" w:line="255" w:lineRule="auto"/>
        <w:tabs>
          <w:tab w:leader="none" w:pos="20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where forms of proxy or notice of appointment of corporate representative are to be sent out with any notice, the accidental omission to send such forms of proxy or notice of appointment of corporate representative to, or the non-receipt of such forms by, any person entitled to receive notice of the relevant meeting shall not invalidate any resolution passed or any proceeding at any such meeting.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02" w:lineRule="exact"/>
        <w:rPr>
          <w:sz w:val="20"/>
          <w:szCs w:val="20"/>
          <w:color w:val="auto"/>
        </w:rPr>
      </w:pPr>
    </w:p>
    <w:p>
      <w:pPr>
        <w:ind w:left="1500" w:right="619" w:hanging="520"/>
        <w:spacing w:after="0" w:line="261" w:lineRule="auto"/>
        <w:tabs>
          <w:tab w:leader="none" w:pos="15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carried out at a general meeting shall be deemed special with the Special business exception of sanctioning a dividend, the consideration of the accounts,</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sheets, and any report of the Directors or of the Auditors and the fixing of the remuneration of the Auditors. No special business shall be transacted at any general meeting without the consent of all Shareholders entitled to receive notice of that meeting unless notice of such special business has been given in the notice convening that meeting.</w:t>
      </w:r>
    </w:p>
    <w:p>
      <w:pPr>
        <w:spacing w:after="0" w:line="159" w:lineRule="exact"/>
        <w:rPr>
          <w:rFonts w:ascii="Times New Roman" w:cs="Times New Roman" w:eastAsia="Times New Roman" w:hAnsi="Times New Roman"/>
          <w:sz w:val="18"/>
          <w:szCs w:val="18"/>
          <w:color w:val="auto"/>
        </w:rPr>
      </w:pPr>
    </w:p>
    <w:p>
      <w:pPr>
        <w:ind w:left="1500" w:right="1199" w:hanging="520"/>
        <w:spacing w:after="0" w:line="257" w:lineRule="auto"/>
        <w:tabs>
          <w:tab w:leader="none" w:pos="15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the quorum for a general meeting shall be two (2) Quorum Shareholders entitled to vote and present in person (or, in the case of a Shareholder being a corporation, by its duly authorised representative) or by</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representing not less than one-third (1/3) in nominal value of the total issued voting shares in the Company throughout the meeting. No business other than the appointment of a chairman of a meeting shall be transacted at any general meeting unless the requisite quorum shall be present at the time when the meeting proceeds to business and continues to be present until the conclusion of the meeting.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83" w:name="page84"/>
    <w:bookmarkEnd w:id="83"/>
    <w:p>
      <w:pPr>
        <w:ind w:left="1500" w:right="599" w:hanging="520"/>
        <w:spacing w:after="0" w:line="253" w:lineRule="auto"/>
        <w:tabs>
          <w:tab w:leader="none" w:pos="15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fifteen (15) minutes from the time appointed for the meeting a When quorum is quorum is not present, the meeting, if convened upon the requisition of not present Shareholders, shall be dissolved, but in any other case it shall stand adjourned meeting to be to the same day in the next week and at such time and place as shall be dissolved and decided by the Board, and if at such adjourned meeting a quorum is not when to be present within fifteen (15) minutes from the time appointed for holding the adjourned meeting, the Shareholder or the Shareholders present in person (or, in the</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of a Shareholder being a corporation by its duly authorised representative) or by proxy and entitled to vote shall be a quorum and may transact the business for which the meeting was called.</w:t>
      </w:r>
    </w:p>
    <w:p>
      <w:pPr>
        <w:spacing w:after="0" w:line="158" w:lineRule="exact"/>
        <w:rPr>
          <w:rFonts w:ascii="Times New Roman" w:cs="Times New Roman" w:eastAsia="Times New Roman" w:hAnsi="Times New Roman"/>
          <w:sz w:val="18"/>
          <w:szCs w:val="18"/>
          <w:color w:val="auto"/>
        </w:rPr>
      </w:pPr>
    </w:p>
    <w:p>
      <w:pPr>
        <w:ind w:left="1500" w:right="639" w:hanging="520"/>
        <w:spacing w:after="0" w:line="257" w:lineRule="auto"/>
        <w:tabs>
          <w:tab w:leader="none" w:pos="15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of the Company or if he is absent or declines to take chairman of the chair at such meeting, the vice chairman (if any) of the Company shall general meeting take the chair at every general meeting, or, if there be no such chairman or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chairman, or, if at any general meeting neither of such chairman or vice chairman is present within fifteen (15) minutes after the time appointed for holding such meeting, or both such persons decline to take the chair at such meeting, the Directors present shall choose one of their number as chairman of the meeting, and if no Director be present or if all the Directors present decline to take the chair or if the chairman chosen shall retire from the chair, then the Shareholders present shall choose one of their number to be chairman of the meeting.</w:t>
      </w:r>
    </w:p>
    <w:p>
      <w:pPr>
        <w:spacing w:after="0" w:line="166" w:lineRule="exact"/>
        <w:rPr>
          <w:rFonts w:ascii="Times New Roman" w:cs="Times New Roman" w:eastAsia="Times New Roman" w:hAnsi="Times New Roman"/>
          <w:sz w:val="18"/>
          <w:szCs w:val="18"/>
          <w:color w:val="auto"/>
        </w:rPr>
      </w:pPr>
    </w:p>
    <w:p>
      <w:pPr>
        <w:ind w:left="1500" w:right="559" w:hanging="520"/>
        <w:spacing w:after="0" w:line="255" w:lineRule="auto"/>
        <w:tabs>
          <w:tab w:leader="none" w:pos="15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may, with the consent of any general meeting at Power to adjourn which a quorum is present, and shall, if so directed by the meeting, adjourn general meeting, any meeting from time to time and from place to place as the meeting shall business of determine. Whenever a meeting is adjourned for fourteen (14) days or more, adjourned</w:t>
      </w:r>
    </w:p>
    <w:p>
      <w:pPr>
        <w:spacing w:after="0" w:line="2" w:lineRule="exact"/>
        <w:rPr>
          <w:rFonts w:ascii="Times New Roman" w:cs="Times New Roman" w:eastAsia="Times New Roman" w:hAnsi="Times New Roman"/>
          <w:sz w:val="18"/>
          <w:szCs w:val="18"/>
          <w:color w:val="auto"/>
        </w:rPr>
      </w:pPr>
    </w:p>
    <w:p>
      <w:pPr>
        <w:ind w:left="1500" w:right="12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seven (7) clear days’ notice, specifying the place, the day and the hour meeting of the adjourned meeting shall be given in the same manner as in the case of</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original meeting but it shall not be necessary to specify in such notice the nature of the business to be transacted at the adjourned meeting. Save as aforesaid, no notice of an adjournment or of the business to be transacted at any adjourned meeting needs to be given nor shall any Shareholder be entitled to any such notice. No business shall be transacted at an adjourned meeting other than the business which might have been transacted at the meeting from which the adjournment took place.</w:t>
      </w:r>
    </w:p>
    <w:p>
      <w:pPr>
        <w:spacing w:after="0" w:line="161" w:lineRule="exact"/>
        <w:rPr>
          <w:rFonts w:ascii="Times New Roman" w:cs="Times New Roman" w:eastAsia="Times New Roman" w:hAnsi="Times New Roman"/>
          <w:sz w:val="18"/>
          <w:szCs w:val="18"/>
          <w:color w:val="auto"/>
        </w:rPr>
      </w:pPr>
    </w:p>
    <w:p>
      <w:pPr>
        <w:ind w:left="1500" w:right="659" w:hanging="520"/>
        <w:spacing w:after="0" w:line="255" w:lineRule="auto"/>
        <w:tabs>
          <w:tab w:leader="none" w:pos="15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Poll, show of decided by poll save that the chairman of the meeting may, pursuant to the hands and Designated Stock Exchange Rules, allow a resolution to be voted on by a demand for poll show of hands. Where a show of hands is allowed, before or on the</w:t>
      </w:r>
    </w:p>
    <w:p>
      <w:pPr>
        <w:spacing w:after="0" w:line="2"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of the result of the show of hands, a poll may be demanded by:</w:t>
      </w:r>
    </w:p>
    <w:p>
      <w:pPr>
        <w:spacing w:after="0" w:line="179" w:lineRule="exact"/>
        <w:rPr>
          <w:rFonts w:ascii="Times New Roman" w:cs="Times New Roman" w:eastAsia="Times New Roman" w:hAnsi="Times New Roman"/>
          <w:sz w:val="18"/>
          <w:szCs w:val="18"/>
          <w:color w:val="auto"/>
        </w:rPr>
      </w:pPr>
    </w:p>
    <w:p>
      <w:pPr>
        <w:ind w:left="2040" w:hanging="533"/>
        <w:spacing w:after="0"/>
        <w:tabs>
          <w:tab w:leader="none" w:pos="20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such meeting or</w:t>
      </w:r>
    </w:p>
    <w:p>
      <w:pPr>
        <w:spacing w:after="0" w:line="198"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Shareholder present in person (or, in the case of a Shareholder being a corporation, by its duly authorised representative) or by proxy for the time being entitled to vote at the meeting.</w:t>
      </w:r>
    </w:p>
    <w:p>
      <w:pPr>
        <w:spacing w:after="0" w:line="148" w:lineRule="exact"/>
        <w:rPr>
          <w:rFonts w:ascii="Times New Roman" w:cs="Times New Roman" w:eastAsia="Times New Roman" w:hAnsi="Times New Roman"/>
          <w:sz w:val="18"/>
          <w:szCs w:val="18"/>
          <w:color w:val="auto"/>
        </w:rPr>
      </w:pPr>
    </w:p>
    <w:p>
      <w:pPr>
        <w:ind w:left="1500" w:right="699" w:hanging="520"/>
        <w:spacing w:after="0" w:line="254" w:lineRule="auto"/>
        <w:tabs>
          <w:tab w:leader="none" w:pos="15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resolution is voted on by a show of hands, a declaration by the What is to be chairman of the meeting that a resolution has on a show of hands been carried evidence of the or carried unanimously, or by a particular majority, or not carried by a passing of a particular majority, or lost, and an entry to that effect made in the minute resolution book of the Company shall be conclusive evidence of the facts without proof</w:t>
      </w:r>
    </w:p>
    <w:p>
      <w:pPr>
        <w:spacing w:after="0" w:line="3"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number or proportion of the votes recorded in favour of or against such resolution.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84" w:name="page85"/>
    <w:bookmarkEnd w:id="84"/>
    <w:p>
      <w:pPr>
        <w:ind w:left="1500" w:right="1519" w:hanging="520"/>
        <w:spacing w:after="0" w:line="253" w:lineRule="auto"/>
        <w:tabs>
          <w:tab w:leader="none" w:pos="15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or on a question of Poll adjournment, shall be taken forthwith. A poll demanded on any other question shall be taken in such manner (including the use of ballot or voting papers or tickets) and either forthwith or at such time (being not later than thirty (30) days after the date of the demand) and place as the chairman directs. It shall not be necessary (unless the chairman otherwise directs) for notice to be given of a poll not taken immediately. The result of the poll shall</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to be the resolution of the meeting at which the poll was required or demanded. There shall be no requirement for the chairman to disclose the voting figures on a poll. In the event that a poll is demanded after the chairman of the meeting allows a show of hands pursuant to Article 68, the demand for a poll may be withdrawn, with the consent of the chairman of the meeting, at any time before the close of the meeting at which the poll was demanded or the taking of the poll, whichever is the earlier.</w:t>
      </w:r>
    </w:p>
    <w:p>
      <w:pPr>
        <w:spacing w:after="0" w:line="161" w:lineRule="exact"/>
        <w:rPr>
          <w:rFonts w:ascii="Times New Roman" w:cs="Times New Roman" w:eastAsia="Times New Roman" w:hAnsi="Times New Roman"/>
          <w:sz w:val="18"/>
          <w:szCs w:val="18"/>
          <w:color w:val="auto"/>
        </w:rPr>
      </w:pPr>
    </w:p>
    <w:p>
      <w:pPr>
        <w:ind w:left="1500" w:right="1899" w:hanging="520"/>
        <w:spacing w:after="0" w:line="282" w:lineRule="auto"/>
        <w:tabs>
          <w:tab w:leader="none" w:pos="15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poll on the election of a chairman of a meeting or on any question of adjournment shall be taken at the meeting and without adjournment.</w:t>
      </w:r>
    </w:p>
    <w:p>
      <w:pPr>
        <w:spacing w:after="0" w:line="134" w:lineRule="exact"/>
        <w:rPr>
          <w:rFonts w:ascii="Times New Roman" w:cs="Times New Roman" w:eastAsia="Times New Roman" w:hAnsi="Times New Roman"/>
          <w:sz w:val="18"/>
          <w:szCs w:val="18"/>
          <w:color w:val="auto"/>
        </w:rPr>
      </w:pPr>
    </w:p>
    <w:p>
      <w:pPr>
        <w:ind w:left="1500" w:right="559" w:hanging="520"/>
        <w:spacing w:after="0" w:line="257" w:lineRule="auto"/>
        <w:tabs>
          <w:tab w:leader="none" w:pos="15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 simple majority of chairman to have votes except where a greater majority is required by these Articles or by the casting vote Companies Act. In the case of an equality of votes, whether on a show of</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hands or on a poll, the chairman of the meeting shall be entitled to a second or casting vote. In case of any dispute as to the admission or rejection of any vote, the chairman of the meeting shall determine the same, and such determination shall be final and conclusive.</w:t>
      </w:r>
    </w:p>
    <w:p>
      <w:pPr>
        <w:spacing w:after="0" w:line="161" w:lineRule="exact"/>
        <w:rPr>
          <w:rFonts w:ascii="Times New Roman" w:cs="Times New Roman" w:eastAsia="Times New Roman" w:hAnsi="Times New Roman"/>
          <w:sz w:val="18"/>
          <w:szCs w:val="18"/>
          <w:color w:val="auto"/>
        </w:rPr>
      </w:pPr>
    </w:p>
    <w:p>
      <w:pPr>
        <w:ind w:left="1500" w:right="639" w:hanging="520"/>
        <w:spacing w:after="0" w:line="258" w:lineRule="auto"/>
        <w:tabs>
          <w:tab w:leader="none" w:pos="15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 poll shall not prevent the continuance of a meeting for the Business may transaction of any business other than the question on which a poll has been proceed demanded, and, with the consent of the chairman, it may be withdrawn at any notwithstanding time before the close of the meeting or the taking of the poll, whichever is the demand for poll earlier.</w:t>
      </w:r>
    </w:p>
    <w:p>
      <w:pPr>
        <w:spacing w:after="0" w:line="156" w:lineRule="exact"/>
        <w:rPr>
          <w:rFonts w:ascii="Times New Roman" w:cs="Times New Roman" w:eastAsia="Times New Roman" w:hAnsi="Times New Roman"/>
          <w:sz w:val="18"/>
          <w:szCs w:val="18"/>
          <w:color w:val="auto"/>
        </w:rPr>
      </w:pPr>
    </w:p>
    <w:p>
      <w:pPr>
        <w:ind w:left="1500" w:right="719" w:hanging="520"/>
        <w:spacing w:after="0" w:line="257" w:lineRule="auto"/>
        <w:tabs>
          <w:tab w:leader="none" w:pos="15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amendment shall be proposed to any resolution under consideration but Amendment of shall in good faith be ruled out of order by the chairman of the meeting, the resolutions proceedings shall not be invalidated by any error in such ruling. In the case of</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duly proposed as a Special Resolution no amendment thereto (other than a mere clerical amendment to correct a patent error) may in any event be considered or voted upon.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02" w:lineRule="exact"/>
        <w:rPr>
          <w:sz w:val="20"/>
          <w:szCs w:val="20"/>
          <w:color w:val="auto"/>
        </w:rPr>
      </w:pPr>
    </w:p>
    <w:p>
      <w:pPr>
        <w:ind w:left="1500" w:right="899" w:hanging="520"/>
        <w:spacing w:after="0" w:line="257" w:lineRule="auto"/>
        <w:tabs>
          <w:tab w:leader="none" w:pos="15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special rights, privileges or restrictions as to voting for the Votes of time being attached to any class or classes of Shares, at any general meeting shareholders on a poll every Shareholder present in person (or, in the case of a Shareholder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corporation, by its duly authorised representative) or by proxy, shall have one (1) vote for every Share of which he is the holder which is fully paid or credited as fully paid (but so that no amount paid or credited as paid on a Share in advance of calls or instalments shall be treated for the purposes of this Article as paid on the Share), and on a show of hands every Shareholder who is present in person (or, in the case of a Shareholder being a corporation, by its duly authorised representative) or by proxy shall (save as provided otherwise in this Article) have one (1) vote. On a poll a Shareholder entitled to more than one (1) vote need not use all his votes or cast all his votes in the same way. Notwithstanding anything contained in these Articles, where more than one (1) proxy is appointed by a Shareholder which is a Clearing House (or its nominee(s)) or a central depository house (or its nominee(s)), each such proxy shall have one (1) vote on a show of hands and on a poll, each such proxy is under no obligation to cast all his votes in the same way.</w:t>
      </w:r>
    </w:p>
    <w:p>
      <w:pPr>
        <w:spacing w:after="0" w:line="163" w:lineRule="exact"/>
        <w:rPr>
          <w:rFonts w:ascii="Times New Roman" w:cs="Times New Roman" w:eastAsia="Times New Roman" w:hAnsi="Times New Roman"/>
          <w:sz w:val="18"/>
          <w:szCs w:val="18"/>
          <w:color w:val="auto"/>
        </w:rPr>
      </w:pPr>
    </w:p>
    <w:p>
      <w:pPr>
        <w:ind w:left="1500" w:right="479" w:hanging="520"/>
        <w:spacing w:after="0" w:line="261" w:lineRule="auto"/>
        <w:tabs>
          <w:tab w:leader="none" w:pos="15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under Article 47 to be registered as the holder of any Votes in respect of Shares may vote at any general meeting in respect thereof in the same manner deceased and</w:t>
      </w:r>
    </w:p>
    <w:p>
      <w:pPr>
        <w:ind w:left="1500" w:right="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if he were the registered holder of such Shares, provided that at least forty- bankrupt eight (48) hours before the time of the holding of the meeting or adjourned shareholders meeting (as the case may be) at which he proposes to vote, he shall satisfy the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his right to be registered as the holder of such Shares or the Board shall have previously admitted his right to vote at such meeting in respect thereof.</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041" w:gutter="0" w:footer="0" w:header="0"/>
        </w:sectPr>
      </w:pPr>
    </w:p>
    <w:bookmarkStart w:id="85" w:name="page86"/>
    <w:bookmarkEnd w:id="85"/>
    <w:p>
      <w:pPr>
        <w:ind w:left="1500" w:right="879" w:hanging="520"/>
        <w:spacing w:after="0" w:line="261" w:lineRule="auto"/>
        <w:tabs>
          <w:tab w:leader="none" w:pos="15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are joint registered holders of any Share, any one of such Joint holders persons may vote at any meeting, either personally or by proxy, in respect of</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 as if he were solely entitled thereto; but if more than one of such joint holders be present at any meeting personally (or, in the case of a Shareholder being a corporation, by its duly authorised representative) or by proxy, that one of the said persons so present whose name stands first on the Register in respect of such Share shall alone be entitled to vote in respect thereof. Several executors or administrators of a deceased Shareholder, and several trustees in bankruptcy or liquidators of a Shareholder in whose name any Share stands shall for the purposes of this Article be deemed joint holders thereof.</w:t>
      </w:r>
    </w:p>
    <w:p>
      <w:pPr>
        <w:spacing w:after="0" w:line="166"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of unsound mind or in respect of whom an order has been Votes of</w:t>
      </w:r>
    </w:p>
    <w:p>
      <w:pPr>
        <w:spacing w:after="0" w:line="27" w:lineRule="exact"/>
        <w:rPr>
          <w:rFonts w:ascii="Times New Roman" w:cs="Times New Roman" w:eastAsia="Times New Roman" w:hAnsi="Times New Roman"/>
          <w:sz w:val="18"/>
          <w:szCs w:val="18"/>
          <w:color w:val="auto"/>
        </w:rPr>
      </w:pPr>
    </w:p>
    <w:p>
      <w:pPr>
        <w:ind w:left="1500" w:right="6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any court having jurisdiction in lunacy may vote, whether on a poll shareholders of or on a show of hands, by his committee or receiver, or other person in the unsound mind nature of a committee or receiver appointed by that court, and any such</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receiver or other person may vote on a poll by proxy. Evidence to the satisfaction of the Board of the authority of the person claiming to exercise the right to vote shall be delivered to such place or one of such places (if any) as is specified in accordance with these Articles for the deposit of instruments of proxy or, if no place is specified, at the Registered Office, not later than the latest time at which an instrument of proxy must, if it is to be valid for the meeting, be delivered.</w:t>
      </w:r>
    </w:p>
    <w:p>
      <w:pPr>
        <w:spacing w:after="0" w:line="161" w:lineRule="exact"/>
        <w:rPr>
          <w:rFonts w:ascii="Times New Roman" w:cs="Times New Roman" w:eastAsia="Times New Roman" w:hAnsi="Times New Roman"/>
          <w:sz w:val="18"/>
          <w:szCs w:val="18"/>
          <w:color w:val="auto"/>
        </w:rPr>
      </w:pPr>
    </w:p>
    <w:p>
      <w:pPr>
        <w:ind w:left="1500" w:right="599" w:hanging="520"/>
        <w:spacing w:after="0" w:line="261" w:lineRule="auto"/>
        <w:tabs>
          <w:tab w:leader="none" w:pos="15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expressly provided in these Articles or otherwise determined by the Qualification for Board, no person other than a Shareholder duly registered and who shall have voting</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everything for the time being due from him payable to the Company in respect of his Shares shall be entitled to be present or to vote (save as proxy or authorised representative for another Shareholder) whether personally, by proxy or by attorney or to be reckoned in the quorum, at any general meeting.</w:t>
      </w:r>
    </w:p>
    <w:p>
      <w:pPr>
        <w:spacing w:after="0" w:line="161" w:lineRule="exact"/>
        <w:rPr>
          <w:rFonts w:ascii="Times New Roman" w:cs="Times New Roman" w:eastAsia="Times New Roman" w:hAnsi="Times New Roman"/>
          <w:sz w:val="18"/>
          <w:szCs w:val="18"/>
          <w:color w:val="auto"/>
        </w:rPr>
      </w:pPr>
    </w:p>
    <w:p>
      <w:pPr>
        <w:ind w:left="1500" w:right="839" w:hanging="520"/>
        <w:spacing w:after="0" w:line="257" w:lineRule="auto"/>
        <w:tabs>
          <w:tab w:leader="none" w:pos="15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objection shall be raised to the qualification of any person exercising or Objections to purporting to exercise a vote or the admissibility of any vote except at the votes meeting or adjourned meeting at which the vote objected to is given or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tendered, and every vote not disallowed at such meeting shall be valid for all purposes. Any such objection made in due time shall be referred to the chairman of the meeting, whose decision shall be final and conclusive.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APPOINTMENT OF PROXY AND CORPORATE REPRESENTATIVE</w:t>
      </w:r>
    </w:p>
    <w:p>
      <w:pPr>
        <w:spacing w:after="0" w:line="202" w:lineRule="exact"/>
        <w:rPr>
          <w:sz w:val="20"/>
          <w:szCs w:val="20"/>
          <w:color w:val="auto"/>
        </w:rPr>
      </w:pPr>
    </w:p>
    <w:p>
      <w:pPr>
        <w:ind w:left="1500" w:right="1259" w:hanging="520"/>
        <w:spacing w:after="0" w:line="257" w:lineRule="auto"/>
        <w:tabs>
          <w:tab w:leader="none" w:pos="15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entitled to attend and vote at a meeting of the Company Proxies shall be entitled to appoint another person as his proxy to attend and vote instead of him. A Shareholder who is the holder of two (2) or more Shares</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appoint more than one proxy to represent him and vote on his behalf at a general meeting of the Company or at a class meeting. A proxy need not be a Shareholder of the Company. On a poll or a show of hands votes may be given either personally (or, in the case of a Shareholder being a corporation, by its duly authorised representative) or by proxy. A proxy shall be entitled to exercise the same powers on behalf of a Shareholder who is an individual and for whom he acts as proxy as such Shareholder could exercise. In addition, a proxy shall be entitled to exercise the same powers on behalf of a Shareholder which is a corporation and for which he acts as proxy as such Shareholder could exercise if it were an individual Shareholder.</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86" w:name="page87"/>
    <w:bookmarkEnd w:id="86"/>
    <w:p>
      <w:pPr>
        <w:jc w:val="both"/>
        <w:ind w:left="1500" w:right="1899" w:hanging="520"/>
        <w:spacing w:after="0" w:line="253" w:lineRule="auto"/>
        <w:tabs>
          <w:tab w:leader="none" w:pos="15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appointment of a proxy shall be valid unless it names the person appointed and his appointor. The Board may, unless it is satisfied that the person purporting to act as proxy is the person named in the relevant instrument for his appointment and the validity and authenticity of the signature of his appointor, decline such person’s admission to the relevant meeting, reject his vote or, in the event that a poll is demanded after the chairman of the meeting allows a show of hands pursuant to Article 68, his demand for a poll and no Shareholder who may be affected by any exercise by the Board of its power in this connection shall have any claim against the Directors or any of them nor may any such exercise by the Board of its powers invalidate the proceedings of the meeting in respect of which they were exercised or any resolution passed or defeated at such meeting.</w:t>
      </w:r>
    </w:p>
    <w:p>
      <w:pPr>
        <w:spacing w:after="0" w:line="162" w:lineRule="exact"/>
        <w:rPr>
          <w:rFonts w:ascii="Times New Roman" w:cs="Times New Roman" w:eastAsia="Times New Roman" w:hAnsi="Times New Roman"/>
          <w:sz w:val="18"/>
          <w:szCs w:val="18"/>
          <w:color w:val="auto"/>
        </w:rPr>
      </w:pPr>
    </w:p>
    <w:p>
      <w:pPr>
        <w:ind w:left="1500" w:right="559" w:hanging="520"/>
        <w:spacing w:after="0" w:line="261" w:lineRule="auto"/>
        <w:tabs>
          <w:tab w:leader="none" w:pos="15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under the hand of the Instrument appointor or of his attorney duly authorised in writing, or if the appointor is a appointing proxy corporation, either under seal or under the hand of an officer or attorney duly to be in writing authorised.</w:t>
      </w:r>
    </w:p>
    <w:p>
      <w:pPr>
        <w:spacing w:after="0" w:line="152" w:lineRule="exact"/>
        <w:rPr>
          <w:rFonts w:ascii="Times New Roman" w:cs="Times New Roman" w:eastAsia="Times New Roman" w:hAnsi="Times New Roman"/>
          <w:sz w:val="18"/>
          <w:szCs w:val="18"/>
          <w:color w:val="auto"/>
        </w:rPr>
      </w:pPr>
    </w:p>
    <w:p>
      <w:pPr>
        <w:ind w:left="1500" w:right="659" w:hanging="520"/>
        <w:spacing w:after="0" w:line="257" w:lineRule="auto"/>
        <w:tabs>
          <w:tab w:leader="none" w:pos="15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and, if requested by the Board, the power Appointment of of attorney or other authority (if any) under which it is signed or a notarially proxy must be certified copy of that power or authority shall be deposited at such place or deposited</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such places (if any) as is specified in the notice of meeting or in the instrument of proxy issued by the Company (or, if no place is specified, at the Registered Office) not less than forty-right (48) hours before the time for holding the meeting or adjourned meeting (as the case may be) at which the person named in such instrument proposes to vote, and in default the instrument of proxy shall not be treated as valid. No instrument appointing a proxy shall be valid after the expiration of twelve (12) Months from the date of its execution, except at an adjourned meeting where the meeting was originally held within twelve (12) Months from such date. Delivery of an instrument appointing a proxy shall not preclude a Shareholder from attending and voting in person (or in the case of a Shareholder being a corporation, its duly authorised representative) at the meeting concerned and, in such event, the instrument appointing a proxy shall be deemed to be revoked.</w:t>
      </w:r>
    </w:p>
    <w:p>
      <w:pPr>
        <w:spacing w:after="0" w:line="164" w:lineRule="exact"/>
        <w:rPr>
          <w:rFonts w:ascii="Times New Roman" w:cs="Times New Roman" w:eastAsia="Times New Roman" w:hAnsi="Times New Roman"/>
          <w:sz w:val="18"/>
          <w:szCs w:val="18"/>
          <w:color w:val="auto"/>
        </w:rPr>
      </w:pPr>
    </w:p>
    <w:p>
      <w:pPr>
        <w:ind w:left="1500" w:right="759" w:hanging="520"/>
        <w:spacing w:after="0" w:line="261" w:lineRule="auto"/>
        <w:tabs>
          <w:tab w:leader="none" w:pos="15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instrument of proxy, whether for a specified meeting or otherwise, Form of proxy shall be in any common form or in such form as the Board may from time to</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approve, provided that it shall not preclude the use of the two-way form. Any form issued to a Shareholder for use by him for appointing a proxy to attend and vote at a general meeting at which any business is to be transacted shall be such as to enable the Shareholder, according to his intentions, to instruct the proxy to vote in favour of or against (or, in default of instructions, to exercise his discretion in respect of) each resolution dealing with any such business.</w:t>
      </w:r>
    </w:p>
    <w:p>
      <w:pPr>
        <w:spacing w:after="0" w:line="161" w:lineRule="exact"/>
        <w:rPr>
          <w:rFonts w:ascii="Times New Roman" w:cs="Times New Roman" w:eastAsia="Times New Roman" w:hAnsi="Times New Roman"/>
          <w:sz w:val="18"/>
          <w:szCs w:val="18"/>
          <w:color w:val="auto"/>
        </w:rPr>
      </w:pPr>
    </w:p>
    <w:p>
      <w:pPr>
        <w:ind w:left="1500" w:right="559" w:hanging="520"/>
        <w:spacing w:after="0" w:line="255" w:lineRule="auto"/>
        <w:tabs>
          <w:tab w:leader="none" w:pos="15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to vote at a general meeting shall: (i) be Authority under deemed to confer authority upon the proxy to demand or join in demanding a instrument poll and to vote on any resolution (or amendment thereto) put to the meeting appointing proxy for which it is given as the proxy thinks fit; and (ii) unless the contrary is</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stated therein, be valid as well for any adjournment of the meeting as for the meeting to which it relates.</w:t>
      </w:r>
    </w:p>
    <w:p>
      <w:pPr>
        <w:spacing w:after="0" w:line="154" w:lineRule="exact"/>
        <w:rPr>
          <w:rFonts w:ascii="Times New Roman" w:cs="Times New Roman" w:eastAsia="Times New Roman" w:hAnsi="Times New Roman"/>
          <w:sz w:val="18"/>
          <w:szCs w:val="18"/>
          <w:color w:val="auto"/>
        </w:rPr>
      </w:pPr>
    </w:p>
    <w:p>
      <w:pPr>
        <w:ind w:left="1500" w:right="599" w:hanging="520"/>
        <w:spacing w:after="0" w:line="255" w:lineRule="auto"/>
        <w:tabs>
          <w:tab w:leader="none" w:pos="15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in accordance with the terms of an instrument of proxy or by the When vote by duly authorised representative of a corporation shall be valid notwithstanding proxy valid the previous death or insanity of the principal or revocation of the proxy or though authority power of attorney or other authority under which the proxy was executed or revoked</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 in respect of which the proxy is given, provided that no intimation in writing of such death, insanity, revocation or transfer as aforesaid shall have been received by the Company at its Registered Office, or at such other place as is referred to in Article 84, at least two (2) hours before the commencement of the meeting, or the taking of the poll, or adjourned meeting at which the instrument of proxy is used.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87" w:name="page88"/>
    <w:bookmarkEnd w:id="87"/>
    <w:p>
      <w:pPr>
        <w:ind w:left="2040" w:right="479" w:hanging="1060"/>
        <w:spacing w:after="0" w:line="255" w:lineRule="auto"/>
        <w:tabs>
          <w:tab w:leader="none" w:pos="151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corporation which is a Shareholder may, by resolution of its Appointment of directors or other governing body or by power of attorney, authorise multiple corporate such person as it thinks fit to act as its representative at any meeting of representatives the Company or of any class of Shareholders of the Company, and the</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so authorised shall be entitled to exercise the same rights and powers on behalf of the corporation which he represents as that corporation could exercise if it were an individual Shareholder of the Company. References in these Articles to a Shareholder present in person at a meeting shall, unless the context otherwise requires, include a corporation which is a Shareholder represented at the meeting by such duly authorised representative.</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Shareholder is a Clearing House (or its nominee(s)) or a central depository house (or its nominee(s)), it may authorise such person or persons as it thinks fit to act as its representative or representatives at any meeting of the Company or at any meeting of any class of Shareholders provided that if more than one person is so authorised, the authorisation shall specify the number and class of Shares in respect of which each such representative is so authorised. A person so authorised pursuant to the provisions of this Article shall be deemed to have been duly authorised without further evidence of the facts and be entitled to exercise the same rights and powers on behalf of the Clearing House (or its nominee(s)) or a central depository house (or its nominee(s)) which he represents as that Clearing House (or its nominee(s)) or a central depository house (or its nominee(s)) could exercise as if such person were an individual Shareholder, including the right to vote.</w:t>
      </w:r>
    </w:p>
    <w:p>
      <w:pPr>
        <w:spacing w:after="0" w:line="169" w:lineRule="exact"/>
        <w:rPr>
          <w:rFonts w:ascii="Times New Roman" w:cs="Times New Roman" w:eastAsia="Times New Roman" w:hAnsi="Times New Roman"/>
          <w:sz w:val="18"/>
          <w:szCs w:val="18"/>
          <w:color w:val="auto"/>
        </w:rPr>
      </w:pPr>
    </w:p>
    <w:p>
      <w:pPr>
        <w:jc w:val="both"/>
        <w:ind w:left="1500" w:right="1899" w:hanging="520"/>
        <w:spacing w:after="0" w:line="253" w:lineRule="auto"/>
        <w:tabs>
          <w:tab w:leader="none" w:pos="15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appointment of a corporate representative shall be valid unless it names the person authorised to act as the appointor’s representative and the appointor is also named. The Board may, unless it is satisfied that a person purporting to act as a corporate representative is the person named in the relevant instrument for his appointment, decline such person’s admission to the relevant meeting and/or reject his vote or demand for a poll and no Shareholder who may be affected by any exercise by the Board of its power in this connection shall have any claim against the Board or any of them nor may any such exercise by the Board of its powers invalidate the proceedings of the meeting in respect of which they were exercised or any resolution passed or defeated at such meeting.</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02" w:lineRule="exact"/>
        <w:rPr>
          <w:sz w:val="20"/>
          <w:szCs w:val="20"/>
          <w:color w:val="auto"/>
        </w:rPr>
      </w:pPr>
    </w:p>
    <w:p>
      <w:pPr>
        <w:ind w:left="1500" w:right="539" w:hanging="520"/>
        <w:spacing w:after="0" w:line="282" w:lineRule="auto"/>
        <w:tabs>
          <w:tab w:leader="none" w:pos="15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such place in the Cayman Registered Office Islands as the Board shall from time to time decide.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2" w:lineRule="exact"/>
        <w:rPr>
          <w:sz w:val="20"/>
          <w:szCs w:val="20"/>
          <w:color w:val="auto"/>
        </w:rPr>
      </w:pPr>
    </w:p>
    <w:p>
      <w:pPr>
        <w:ind w:left="1500" w:right="1019" w:hanging="520"/>
        <w:spacing w:after="0" w:line="254" w:lineRule="auto"/>
        <w:tabs>
          <w:tab w:leader="none" w:pos="15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Company in general meeting, the number Number of of Directors shall not be less than two (2). There shall be no maximum Directors number of Directors. The Directors shall be elected or appointed in accordance with Articles 103, 104 and 105 and shall hold office until their successors are elected or appointed, and subject always to the rights (if any)</w:t>
      </w:r>
    </w:p>
    <w:p>
      <w:pPr>
        <w:spacing w:after="0" w:line="3"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holders of preferred shares (if any) to elect additional directors under specified circumstances. The Company shall keep at its Registered Office a register of its directors and officers in accordance with the Companies Act.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88" w:name="page89"/>
    <w:bookmarkEnd w:id="88"/>
    <w:p>
      <w:pPr>
        <w:jc w:val="both"/>
        <w:ind w:left="1500" w:right="1139" w:hanging="520"/>
        <w:spacing w:after="0" w:line="257" w:lineRule="auto"/>
        <w:tabs>
          <w:tab w:leader="none" w:pos="15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at any time, by notice in writing signed by him delivered to Alternate the Registered Office or at the Head Office or at a meeting of the Board, Directors appoint any person (including another Director) to act as alternate Director in</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his place during his absence and may in like manner at any time determine such appointment. If such person is not another Director such appointment unless previously approved by the Board shall have effect only upon and subject to being so approved. Any person so appointed shall have all the rights and powers of the Director or Directors for whom such person is appointed in the alternative provided that such person shall not be counted more than once in determining whether or not a quorum is present. An alternate Director may be removed at any time by the body which appointed him and, subject thereto, the office appointment of an alternate Director shall continue until the happening of any event which, were he a Director, would cause him to vacate such office or if his appointor ceases to be a Director. Any appointment or removal of an alternate Director shall be effected by notice signed by the appointor and delivered to the Office or head office or tendered at a meeting of the Board. An alternate Director may act as alternate to more than one Director. An alternate Director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cease to be an alternate Director if his appointor ceases for any reason to be a Director, however, such alternate Director or any other person may be re-appointed by the Directors to serve as an alternate Director PROVIDED always that, if at any meeting any Director retires but is re-elected at the same meeting, any appointment of such alternate Director pursuant to these Articles which was in force immediately before his retirement shall remain in force as though he had not retired.</w:t>
      </w:r>
    </w:p>
    <w:p>
      <w:pPr>
        <w:spacing w:after="0" w:line="179" w:lineRule="exact"/>
        <w:rPr>
          <w:rFonts w:ascii="Times New Roman" w:cs="Times New Roman" w:eastAsia="Times New Roman" w:hAnsi="Times New Roman"/>
          <w:sz w:val="18"/>
          <w:szCs w:val="18"/>
          <w:color w:val="auto"/>
        </w:rPr>
      </w:pPr>
    </w:p>
    <w:p>
      <w:pPr>
        <w:ind w:left="2040" w:right="1139" w:hanging="1060"/>
        <w:spacing w:after="0" w:line="255" w:lineRule="auto"/>
        <w:tabs>
          <w:tab w:leader="none" w:pos="151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 alternate Director shall (subject to his giving to the Company an Rights of address, telephone and facsimile number within the territory of the Alternate Head Office for the time being for the giving of notices on him and Directors except when absent from the territory in which the Head Office is for</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being situate) be entitled (in addition to his appointor) to receive and (in lieu of his appointor) to waive notices of meetings of the Board and of any committee of the Board of which his appointor is a member and shall be entitled to attend and vote as a Director at any such meeting at which the Director appointing him is not personally present and generally at such meeting to perform all the functions of his appointor as a Director and for the purposes of the proceedings at such meeting the provisions of these Articles shall apply as if he (instead of his appointor) were a Director. If he shall be himself a Director or shall attend any such meeting as an alternate for more than one Director his voting rights shall be cumulative. If his appointor is for the time being absent from the territory in which the Head Office is for the time being situate or otherwise not available or unable to act, his signature to any resolution in writing of the Directors or any such committee shall be as effective as the signature of his appointor. His attestation of the affixing of the Seal shall be as effective as the signature and attestation of his appointor. An alternate Director shall not, save as aforesaid, have power to act as a Director nor shall he be deemed to be a Director for the purposes of these Articles.</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alternate Director shall be entitled to contract and be interested in and benefit from contracts or arrangements or transactions and to be repaid expenses and to be indemnified to the same extent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as if he were a Director, but he shall not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from the Company in respect of his appointment as alternate Director any remuneration except only such part (if any) of the ordinary remuneration otherwise payable to his appointor as such appointor may by notice in writing to the Company from time to time direct.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89" w:name="page90"/>
    <w:bookmarkEnd w:id="89"/>
    <w:p>
      <w:pPr>
        <w:ind w:left="2040" w:hanging="533"/>
        <w:spacing w:after="0"/>
        <w:tabs>
          <w:tab w:leader="none" w:pos="20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by a Director (including for the purpose of this paragraph</w:t>
      </w:r>
    </w:p>
    <w:p>
      <w:pPr>
        <w:spacing w:after="0" w:line="27"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 alternate Director) or the Secretary that a Director (who may be the one signing the certificate) was at the time of a resolution of the Directors or any committee thereof absent from the territory of the Head Office or otherwise not available or unable to act or has not supplied an address, telephone and facsimile number within the territory of the Head Office for the purposes of giving of notice to him shall in favour of all persons without express notice to the contrary, be conclusive of the matter so certified.</w:t>
      </w:r>
    </w:p>
    <w:p>
      <w:pPr>
        <w:spacing w:after="0" w:line="167" w:lineRule="exact"/>
        <w:rPr>
          <w:sz w:val="20"/>
          <w:szCs w:val="20"/>
          <w:color w:val="auto"/>
        </w:rPr>
      </w:pPr>
    </w:p>
    <w:p>
      <w:pPr>
        <w:ind w:left="1500" w:right="699" w:hanging="520"/>
        <w:spacing w:after="0" w:line="261" w:lineRule="auto"/>
        <w:tabs>
          <w:tab w:leader="none" w:pos="15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an alternate Director shall not be required to hold any Share qualification Shares but shall nevertheless be entitled to attend and speak at qualification of</w:t>
      </w:r>
    </w:p>
    <w:tbl>
      <w:tblPr>
        <w:tblLayout w:type="fixed"/>
        <w:tblInd w:w="980" w:type="dxa"/>
        <w:tblCellMar>
          <w:top w:w="0" w:type="dxa"/>
          <w:left w:w="0" w:type="dxa"/>
          <w:bottom w:w="0" w:type="dxa"/>
          <w:right w:w="0" w:type="dxa"/>
        </w:tblCellMar>
      </w:tblPr>
      <w:tr>
        <w:trPr>
          <w:trHeight w:val="198"/>
        </w:trPr>
        <w:tc>
          <w:tcPr>
            <w:tcW w:w="360" w:type="dxa"/>
            <w:vAlign w:val="bottom"/>
          </w:tcPr>
          <w:p>
            <w:pPr>
              <w:spacing w:after="0"/>
              <w:rPr>
                <w:sz w:val="17"/>
                <w:szCs w:val="17"/>
                <w:color w:val="auto"/>
              </w:rPr>
            </w:pPr>
          </w:p>
        </w:tc>
        <w:tc>
          <w:tcPr>
            <w:tcW w:w="58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all general meetings of the Company and all meetings of any class of</w:t>
            </w:r>
          </w:p>
        </w:tc>
        <w:tc>
          <w:tcPr>
            <w:tcW w:w="13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Directors or</w:t>
            </w:r>
          </w:p>
        </w:tc>
      </w:tr>
      <w:tr>
        <w:trPr>
          <w:trHeight w:val="234"/>
        </w:trPr>
        <w:tc>
          <w:tcPr>
            <w:tcW w:w="360" w:type="dxa"/>
            <w:vAlign w:val="bottom"/>
          </w:tcPr>
          <w:p>
            <w:pPr>
              <w:spacing w:after="0"/>
              <w:rPr>
                <w:sz w:val="20"/>
                <w:szCs w:val="20"/>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 of the Company.</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alternate Directors</w:t>
            </w:r>
          </w:p>
        </w:tc>
      </w:tr>
      <w:tr>
        <w:trPr>
          <w:trHeight w:val="387"/>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95</w:t>
            </w: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the Designated Stock Exchange Rules, the Directors shall receive</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w:t>
            </w:r>
          </w:p>
        </w:tc>
      </w:tr>
      <w:tr>
        <w:trPr>
          <w:trHeight w:val="234"/>
        </w:trPr>
        <w:tc>
          <w:tcPr>
            <w:tcW w:w="360" w:type="dxa"/>
            <w:vAlign w:val="bottom"/>
          </w:tcPr>
          <w:p>
            <w:pPr>
              <w:spacing w:after="0"/>
              <w:rPr>
                <w:sz w:val="20"/>
                <w:szCs w:val="20"/>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such remuneration as the Board may from time to time determine.</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remuneration</w:t>
            </w:r>
          </w:p>
        </w:tc>
      </w:tr>
    </w:tbl>
    <w:p>
      <w:pPr>
        <w:spacing w:after="0" w:line="171" w:lineRule="exact"/>
        <w:rPr>
          <w:sz w:val="20"/>
          <w:szCs w:val="20"/>
          <w:color w:val="auto"/>
        </w:rPr>
      </w:pPr>
    </w:p>
    <w:p>
      <w:pPr>
        <w:ind w:left="1500" w:right="1079" w:hanging="520"/>
        <w:spacing w:after="0" w:line="257" w:lineRule="auto"/>
        <w:tabs>
          <w:tab w:leader="none" w:pos="15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also be entitled to be repaid all travelling, hotel and other Directors’ expenses reasonably incurred by them respectively in or about the expenses performance of their duties as Directors, including their expenses of travelling to and from Board meetings, committee meetings or general meetings or otherwise incurred whilst engaged on the business of the Company or in the discharge of their duties as Directors.</w:t>
      </w:r>
    </w:p>
    <w:p>
      <w:pPr>
        <w:spacing w:after="0" w:line="376"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grant special remuneration to any Director who shall perform Special</w:t>
      </w:r>
    </w:p>
    <w:p>
      <w:pPr>
        <w:spacing w:after="0" w:line="27" w:lineRule="exact"/>
        <w:rPr>
          <w:rFonts w:ascii="Times New Roman" w:cs="Times New Roman" w:eastAsia="Times New Roman" w:hAnsi="Times New Roman"/>
          <w:sz w:val="18"/>
          <w:szCs w:val="18"/>
          <w:color w:val="auto"/>
        </w:rPr>
      </w:pPr>
    </w:p>
    <w:p>
      <w:pPr>
        <w:ind w:left="1500" w:right="8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has performed any special or extra services at the request of the Company. remuneration Such special remuneration may be made payable to such Director in addition</w:t>
      </w: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in substitution for his ordinary remuneration as a Director, and may be made payable by way of salary, commission or participation in profits or otherwise as may be arranged.</w:t>
      </w:r>
    </w:p>
    <w:p>
      <w:pPr>
        <w:spacing w:after="0" w:line="158" w:lineRule="exact"/>
        <w:rPr>
          <w:rFonts w:ascii="Times New Roman" w:cs="Times New Roman" w:eastAsia="Times New Roman" w:hAnsi="Times New Roman"/>
          <w:sz w:val="18"/>
          <w:szCs w:val="18"/>
          <w:color w:val="auto"/>
        </w:rPr>
      </w:pPr>
    </w:p>
    <w:p>
      <w:pPr>
        <w:ind w:left="1500" w:right="579" w:hanging="520"/>
        <w:spacing w:after="0" w:line="255" w:lineRule="auto"/>
        <w:tabs>
          <w:tab w:leader="none" w:pos="15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Articles 95, 96 and 97, the remuneration of a Director Remuneration of appointed to any other office in the management of the Company may from directors to any time to time be fixed by the Board and may be by way of salary, commission, other office, etc. or participation in profits or otherwise or by all or any of those modes and</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such other benefits (including pension and/or gratuity and/or other benefits on retirement) and allowances as the Board may from time to time decide. Such remuneration shall be in addition to his ordinary remuneration as a Director.</w:t>
      </w:r>
    </w:p>
    <w:p>
      <w:pPr>
        <w:spacing w:after="0" w:line="161"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any Director or past director of the Company of any sum by way Payments for</w:t>
      </w:r>
    </w:p>
    <w:p>
      <w:pPr>
        <w:spacing w:after="0" w:line="27" w:lineRule="exact"/>
        <w:rPr>
          <w:rFonts w:ascii="Times New Roman" w:cs="Times New Roman" w:eastAsia="Times New Roman" w:hAnsi="Times New Roman"/>
          <w:sz w:val="18"/>
          <w:szCs w:val="18"/>
          <w:color w:val="auto"/>
        </w:rPr>
      </w:pPr>
    </w:p>
    <w:p>
      <w:pPr>
        <w:ind w:left="1500" w:right="5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compensation for loss of office or as consideration for or in connection compensation for with his retirement from office (not being a payment to which the director of loss of office the Company or past director is contractually or statutorily entitled) must be</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Company in general meeting.</w:t>
      </w:r>
    </w:p>
    <w:p>
      <w:pPr>
        <w:sectPr>
          <w:pgSz w:w="11900" w:h="16838" w:orient="portrait"/>
          <w:cols w:equalWidth="0" w:num="1">
            <w:col w:w="9019"/>
          </w:cols>
          <w:pgMar w:left="1440" w:top="297" w:right="1440" w:bottom="1440" w:gutter="0" w:footer="0" w:header="0"/>
        </w:sectPr>
      </w:pPr>
    </w:p>
    <w:p>
      <w:pPr>
        <w:spacing w:after="0" w:line="180" w:lineRule="exact"/>
        <w:rPr>
          <w:sz w:val="20"/>
          <w:szCs w:val="20"/>
          <w:color w:val="auto"/>
        </w:rPr>
      </w:pPr>
    </w:p>
    <w:p>
      <w:pPr>
        <w:ind w:left="980"/>
        <w:spacing w:after="0"/>
        <w:tabs>
          <w:tab w:leader="none" w:pos="1480" w:val="left"/>
        </w:tabs>
        <w:rPr>
          <w:sz w:val="20"/>
          <w:szCs w:val="20"/>
          <w:color w:val="auto"/>
        </w:rPr>
      </w:pPr>
      <w:r>
        <w:rPr>
          <w:rFonts w:ascii="Times New Roman" w:cs="Times New Roman" w:eastAsia="Times New Roman" w:hAnsi="Times New Roman"/>
          <w:sz w:val="18"/>
          <w:szCs w:val="18"/>
          <w:color w:val="auto"/>
        </w:rPr>
        <w:t>100</w:t>
        <w:tab/>
        <w:t>A Director shall vacate his office: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When office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vacated</w:t>
      </w:r>
    </w:p>
    <w:p>
      <w:pPr>
        <w:spacing w:after="0" w:line="180" w:lineRule="exact"/>
        <w:rPr>
          <w:sz w:val="20"/>
          <w:szCs w:val="20"/>
          <w:color w:val="auto"/>
        </w:rPr>
      </w:pPr>
    </w:p>
    <w:p>
      <w:pPr>
        <w:sectPr>
          <w:pgSz w:w="11900" w:h="16838" w:orient="portrait"/>
          <w:cols w:equalWidth="0" w:num="2">
            <w:col w:w="6500" w:space="720"/>
            <w:col w:w="1799"/>
          </w:cols>
          <w:pgMar w:left="1440" w:top="297" w:right="1440" w:bottom="1440" w:gutter="0" w:footer="0" w:header="0"/>
          <w:type w:val="continuous"/>
        </w:sectPr>
      </w:pPr>
    </w:p>
    <w:p>
      <w:pPr>
        <w:ind w:left="2040" w:right="1899" w:hanging="533"/>
        <w:spacing w:after="0" w:line="282" w:lineRule="auto"/>
        <w:tabs>
          <w:tab w:leader="none" w:pos="20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becomes bankrupt or has a receiving order made against him or suspends payment or compounds with his creditors generally; or</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dies or becomes of unsound mind as determined pursuant to an order made by any competent court or official on the grounds that he is or may be suffering from mental disorder or is otherwise incapable of managing his affairs and the Board resolves that his office be vacated; or</w:t>
      </w:r>
    </w:p>
    <w:p>
      <w:pPr>
        <w:spacing w:after="0" w:line="156"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absents himself from the meetings of the Board during a continuous period of six (6) months, without special leave of absence from the Board, and his alternate Director (if any) shall not during such period have attended in his stead, and the Board resolves that his office be vacated; or</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90" w:name="page91"/>
    <w:bookmarkEnd w:id="90"/>
    <w:p>
      <w:pPr>
        <w:jc w:val="both"/>
        <w:ind w:left="2040" w:right="1899" w:hanging="533"/>
        <w:spacing w:after="0" w:line="258" w:lineRule="auto"/>
        <w:tabs>
          <w:tab w:leader="none" w:pos="20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becomes prohibited by any applicable law or Designated Stock Exchange Rules from acting as a Director, or he ceases to be a Director by virtue of any provision of any applicable law or Designated Stock Exchange Rules or is removed from office pursuant to these Articles; or</w:t>
      </w:r>
    </w:p>
    <w:p>
      <w:pPr>
        <w:spacing w:after="0" w:line="156"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notice in writing delivered to the Company at its Registered Office or at the Head Office or tendered at a meeting of the Board he resigns his office; or</w:t>
      </w:r>
    </w:p>
    <w:p>
      <w:pPr>
        <w:spacing w:after="0" w:line="148" w:lineRule="exact"/>
        <w:rPr>
          <w:rFonts w:ascii="Times New Roman" w:cs="Times New Roman" w:eastAsia="Times New Roman" w:hAnsi="Times New Roman"/>
          <w:sz w:val="18"/>
          <w:szCs w:val="18"/>
          <w:color w:val="auto"/>
        </w:rPr>
      </w:pPr>
    </w:p>
    <w:p>
      <w:pPr>
        <w:ind w:left="2040" w:right="1899" w:hanging="533"/>
        <w:spacing w:after="0" w:line="282" w:lineRule="auto"/>
        <w:tabs>
          <w:tab w:leader="none" w:pos="20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shall be removed from office by an Ordinary Resolution of the Company under Article 107; or</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shall be removed from the office by notice in writing served on him signed by not less than ¾ in number (or if that is not a round number, the nearest lower round number) of the Directors (including himself) then in office.</w:t>
      </w:r>
    </w:p>
    <w:p>
      <w:pPr>
        <w:spacing w:after="0" w:line="153" w:lineRule="exact"/>
        <w:rPr>
          <w:sz w:val="20"/>
          <w:szCs w:val="20"/>
          <w:color w:val="auto"/>
        </w:rPr>
      </w:pPr>
    </w:p>
    <w:p>
      <w:pPr>
        <w:jc w:val="both"/>
        <w:ind w:left="1500" w:right="1899" w:hanging="520"/>
        <w:spacing w:after="0" w:line="261" w:lineRule="auto"/>
        <w:tabs>
          <w:tab w:leader="none" w:pos="15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shall be required to vacate office or be ineligible for re-election or re-appointment as a Director, and no person shall be ineligible for appointment as a Director by reason only of his having attained any particular age.</w:t>
      </w:r>
    </w:p>
    <w:p>
      <w:pPr>
        <w:spacing w:after="0" w:line="152" w:lineRule="exact"/>
        <w:rPr>
          <w:rFonts w:ascii="Times New Roman" w:cs="Times New Roman" w:eastAsia="Times New Roman" w:hAnsi="Times New Roman"/>
          <w:sz w:val="18"/>
          <w:szCs w:val="18"/>
          <w:color w:val="auto"/>
        </w:rPr>
      </w:pPr>
    </w:p>
    <w:p>
      <w:pPr>
        <w:ind w:left="2040" w:right="1079" w:hanging="1060"/>
        <w:spacing w:after="0" w:line="257" w:lineRule="auto"/>
        <w:tabs>
          <w:tab w:leader="none" w:pos="151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Companies Act and to these Articles, no Director or Directors’ intended Director shall be disqualified by his office from contracting interests with the Company either as vendor, purchaser or otherwise nor shall</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contract or any contract or arrangement entered into by or on behalf of the Company with any person, company or partnership of or in which any Director shall be a member or otherwise interested be capable on that account of being avoided, nor shall any Director so contracting or being any member or so interested be liable to account to the Company for any profit so realized by any such contract or arrangement by reason only of such Director holding that office or the fiduciary relationship thereby established, provided that such Director shall, if his interest in such contract or arrangement is material, declare the nature of his interest at the earliest meeting of the Board at which it is practicable for him to do so, either specifically or by way of a general notice stating that, by reason of the facts specified in the notice, he is to be regarded as interested in any contracts of a specified description which may subsequently be made by the Company. Any such transaction that would reasonably be likely to affect a Director’s status as an “Independent Director”, or that would constitute a “related party transaction” as defined by Item 7.N of Form 20F promulgated by the SEC, shall require the approval of the Audit Committee.</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continue to be or become a director or other officer or member of any other company in which the Company may be interested and (unless otherwise agreed between the Company and the Director) no such Director shall be liable to account to the Company or the Shareholders for any remuneration or other benefits received by him as a director or other officer or member of any such other company. The Directors may exercise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as directors or other officers of such company) and any Director may vote in favour of the exercise of such voting rights in the manner aforesaid notwithstanding that he may be, or is about to be, appointed a director or other officer of such a company, and that as such he is or may become interested in the exercise of such voting rights in the manner aforesaid.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91" w:name="page92"/>
    <w:bookmarkEnd w:id="91"/>
    <w:p>
      <w:pPr>
        <w:jc w:val="both"/>
        <w:ind w:left="2040" w:right="1899" w:hanging="533"/>
        <w:spacing w:after="0" w:line="254" w:lineRule="auto"/>
        <w:tabs>
          <w:tab w:leader="none" w:pos="20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with the Company (except that of Auditors) in conjunction with his office of Director for such period and upon such terms as the Board may determine, and may be paid such extra remuneration therefor (whether by way of salary, commission, participation in profit or otherwise) as the Board may determine, and such extra remuneration shall be in addition to any remuneration provided for by or pursuant to any other Articles.</w:t>
      </w:r>
    </w:p>
    <w:p>
      <w:pPr>
        <w:spacing w:after="0" w:line="164"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act by himself or his firm in a professional capacity for the Company (otherwise than as Auditor) and he or his firm may be remunerated for professional services as if he were not a Director.</w:t>
      </w:r>
    </w:p>
    <w:p>
      <w:pPr>
        <w:spacing w:after="0" w:line="149" w:lineRule="exact"/>
        <w:rPr>
          <w:sz w:val="20"/>
          <w:szCs w:val="20"/>
          <w:color w:val="auto"/>
        </w:rPr>
      </w:pPr>
    </w:p>
    <w:p>
      <w:pPr>
        <w:jc w:val="both"/>
        <w:ind w:left="1500" w:right="1899"/>
        <w:spacing w:after="0" w:line="254" w:lineRule="auto"/>
        <w:rPr>
          <w:sz w:val="20"/>
          <w:szCs w:val="20"/>
          <w:color w:val="auto"/>
        </w:rPr>
      </w:pPr>
      <w:r>
        <w:rPr>
          <w:rFonts w:ascii="Times New Roman" w:cs="Times New Roman" w:eastAsia="Times New Roman" w:hAnsi="Times New Roman"/>
          <w:sz w:val="18"/>
          <w:szCs w:val="18"/>
          <w:color w:val="auto"/>
        </w:rPr>
        <w:t>Notwithstanding the foregoing, no “Independent Director” as defined in Designated Stock Exchange Rules or in Rule 10A-3 under the Exchange Act, and with respect of whom the Board has determined constitutes an “Independent Director” for purposes of compliance with applicable law or the Company’s listing requirements, shall without the consent of the Audit Committee take any of the foregoing actions or any other action that would reasonably be likely to affect such Director’s status as an “Independent Director” of the Company.</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ectPr>
          <w:pgSz w:w="11900" w:h="16838" w:orient="portrait"/>
          <w:cols w:equalWidth="0" w:num="1">
            <w:col w:w="9019"/>
          </w:cols>
          <w:pgMar w:left="1440" w:top="297" w:right="1440" w:bottom="1440" w:gutter="0" w:footer="0" w:header="0"/>
        </w:sectPr>
      </w:pPr>
    </w:p>
    <w:p>
      <w:pPr>
        <w:spacing w:after="0" w:line="202" w:lineRule="exact"/>
        <w:rPr>
          <w:sz w:val="20"/>
          <w:szCs w:val="20"/>
          <w:color w:val="auto"/>
        </w:rPr>
      </w:pPr>
    </w:p>
    <w:p>
      <w:pPr>
        <w:ind w:left="980"/>
        <w:spacing w:after="0"/>
        <w:tabs>
          <w:tab w:leader="none" w:pos="1480" w:val="left"/>
        </w:tabs>
        <w:rPr>
          <w:sz w:val="20"/>
          <w:szCs w:val="20"/>
          <w:color w:val="auto"/>
        </w:rPr>
      </w:pPr>
      <w:r>
        <w:rPr>
          <w:rFonts w:ascii="Times New Roman" w:cs="Times New Roman" w:eastAsia="Times New Roman" w:hAnsi="Times New Roman"/>
          <w:sz w:val="17"/>
          <w:szCs w:val="17"/>
          <w:color w:val="auto"/>
        </w:rPr>
        <w:t>103</w:t>
        <w:tab/>
        <w:t>The number of Directors shall not be less than two (2).</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180" w:lineRule="exact"/>
        <w:rPr>
          <w:sz w:val="20"/>
          <w:szCs w:val="20"/>
          <w:color w:val="auto"/>
        </w:rPr>
      </w:pPr>
    </w:p>
    <w:p>
      <w:pPr>
        <w:sectPr>
          <w:pgSz w:w="11900" w:h="16838" w:orient="portrait"/>
          <w:cols w:equalWidth="0" w:num="2">
            <w:col w:w="6500" w:space="720"/>
            <w:col w:w="1799"/>
          </w:cols>
          <w:pgMar w:left="1440" w:top="297" w:right="1440" w:bottom="1440" w:gutter="0" w:footer="0" w:header="0"/>
          <w:type w:val="continuous"/>
        </w:sectPr>
      </w:pPr>
    </w:p>
    <w:p>
      <w:pPr>
        <w:ind w:left="1500" w:right="659" w:hanging="520"/>
        <w:spacing w:after="0" w:line="266" w:lineRule="auto"/>
        <w:tabs>
          <w:tab w:leader="none" w:pos="15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Articles and the Companies Act, the Company may from time Appointment of to time in general meeting by Ordinary Resolution elect any person to be a Directors Director either to fill a casual vacancy or as an additional Director.</w:t>
      </w:r>
    </w:p>
    <w:p>
      <w:pPr>
        <w:spacing w:after="0" w:line="148" w:lineRule="exact"/>
        <w:rPr>
          <w:rFonts w:ascii="Times New Roman" w:cs="Times New Roman" w:eastAsia="Times New Roman" w:hAnsi="Times New Roman"/>
          <w:sz w:val="18"/>
          <w:szCs w:val="18"/>
          <w:color w:val="auto"/>
        </w:rPr>
      </w:pPr>
    </w:p>
    <w:p>
      <w:pPr>
        <w:jc w:val="both"/>
        <w:ind w:left="1500" w:right="1899" w:hanging="520"/>
        <w:spacing w:after="0" w:line="266" w:lineRule="auto"/>
        <w:tabs>
          <w:tab w:leader="none" w:pos="15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power from time to time and at any time to appoint any person as a Director either to fill a casual vacancy or as an additional Director.</w:t>
      </w:r>
    </w:p>
    <w:p>
      <w:pPr>
        <w:spacing w:after="0" w:line="148" w:lineRule="exact"/>
        <w:rPr>
          <w:rFonts w:ascii="Times New Roman" w:cs="Times New Roman" w:eastAsia="Times New Roman" w:hAnsi="Times New Roman"/>
          <w:sz w:val="18"/>
          <w:szCs w:val="18"/>
          <w:color w:val="auto"/>
        </w:rPr>
      </w:pPr>
    </w:p>
    <w:p>
      <w:pPr>
        <w:jc w:val="both"/>
        <w:ind w:left="1500" w:right="1899" w:hanging="520"/>
        <w:spacing w:after="0" w:line="266" w:lineRule="auto"/>
        <w:tabs>
          <w:tab w:leader="none" w:pos="15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rules of the Designated Stock Exchange, no person shall, unless recommended by the Board for election, be eligible for election to the office of Director at any general meeting.</w:t>
      </w:r>
    </w:p>
    <w:p>
      <w:pPr>
        <w:spacing w:after="0" w:line="148" w:lineRule="exact"/>
        <w:rPr>
          <w:rFonts w:ascii="Times New Roman" w:cs="Times New Roman" w:eastAsia="Times New Roman" w:hAnsi="Times New Roman"/>
          <w:sz w:val="18"/>
          <w:szCs w:val="18"/>
          <w:color w:val="auto"/>
        </w:rPr>
      </w:pPr>
    </w:p>
    <w:p>
      <w:pPr>
        <w:ind w:left="1500" w:right="579" w:hanging="520"/>
        <w:spacing w:after="0" w:line="254" w:lineRule="auto"/>
        <w:tabs>
          <w:tab w:leader="none" w:pos="15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provision to the contrary in these Articles, the Shareholders Power to remove may by Ordinary Resolution remove any Director before the expiration of his Director by term of office notwithstanding anything in these Articles or in any agreement Ordinary between the Company and such Director (but without prejudice to any claim Resolution which such Director may have for damages for any breach of any contract</w:t>
      </w:r>
    </w:p>
    <w:p>
      <w:pPr>
        <w:spacing w:after="0" w:line="3"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him and the Company) and may by Ordinary Resolution elect another person in his stead.</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02" w:lineRule="exact"/>
        <w:rPr>
          <w:sz w:val="20"/>
          <w:szCs w:val="20"/>
          <w:color w:val="auto"/>
        </w:rPr>
      </w:pPr>
    </w:p>
    <w:p>
      <w:pPr>
        <w:ind w:left="1500" w:right="599" w:hanging="520"/>
        <w:spacing w:after="0" w:line="261" w:lineRule="auto"/>
        <w:tabs>
          <w:tab w:leader="none" w:pos="15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at its discretion exercise all the powers of Power to borrow the Company to raise or borrow or to secure the payment of any sum or sums</w:t>
      </w:r>
    </w:p>
    <w:p>
      <w:pPr>
        <w:ind w:left="1500" w:right="19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money for the purposes of the Company and to mortgage or charge its undertaking, property and uncalled capital or any part thereof.</w:t>
      </w:r>
    </w:p>
    <w:p>
      <w:pPr>
        <w:spacing w:after="0" w:line="154" w:lineRule="exact"/>
        <w:rPr>
          <w:rFonts w:ascii="Times New Roman" w:cs="Times New Roman" w:eastAsia="Times New Roman" w:hAnsi="Times New Roman"/>
          <w:sz w:val="18"/>
          <w:szCs w:val="18"/>
          <w:color w:val="auto"/>
        </w:rPr>
      </w:pPr>
    </w:p>
    <w:p>
      <w:pPr>
        <w:ind w:left="1500" w:right="479" w:hanging="520"/>
        <w:spacing w:after="0" w:line="257" w:lineRule="auto"/>
        <w:tabs>
          <w:tab w:leader="none" w:pos="15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raise or secure the payment or repayment of such sum or Conditions on sums in such manner and upon such terms and conditions in all respects as it which money may thinks fit and in particular but subject to the provisions of the Companies Act, be borrowed</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issue of debentures, debenture stock, bonds or other securities of the Company, whether outright or as collateral security for any debt, liability or obligation of the Company or of any third party.</w:t>
      </w:r>
    </w:p>
    <w:p>
      <w:pPr>
        <w:spacing w:after="0" w:line="158" w:lineRule="exact"/>
        <w:rPr>
          <w:rFonts w:ascii="Times New Roman" w:cs="Times New Roman" w:eastAsia="Times New Roman" w:hAnsi="Times New Roman"/>
          <w:sz w:val="18"/>
          <w:szCs w:val="18"/>
          <w:color w:val="auto"/>
        </w:rPr>
      </w:pPr>
    </w:p>
    <w:p>
      <w:pPr>
        <w:jc w:val="both"/>
        <w:ind w:left="1500" w:right="719" w:hanging="520"/>
        <w:spacing w:after="0" w:line="266" w:lineRule="auto"/>
        <w:tabs>
          <w:tab w:leader="none" w:pos="15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Debentures, debenture stock, bonds and other securities (other than Shares Assignment of which are not fully paid) may be made assignable free from any equities debentures etc. between the Company and the person to whom the same may be issued.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92" w:name="page93"/>
    <w:bookmarkEnd w:id="92"/>
    <w:p>
      <w:pPr>
        <w:jc w:val="both"/>
        <w:ind w:left="1500" w:right="519" w:hanging="520"/>
        <w:spacing w:after="0" w:line="257" w:lineRule="auto"/>
        <w:tabs>
          <w:tab w:leader="none" w:pos="15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debentures, debenture stock, bonds or other securities (other than Special privileges Shares) may be issued at a discount, premium or otherwise and with any of debentures etc. special privileges as to redemption, surrender, drawings, allotment or</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of or conversion into Shares, attending and voting at general meetings of the Company, appointment of Directors and otherwise.</w:t>
      </w:r>
    </w:p>
    <w:p>
      <w:pPr>
        <w:spacing w:after="0" w:line="154" w:lineRule="exact"/>
        <w:rPr>
          <w:rFonts w:ascii="Times New Roman" w:cs="Times New Roman" w:eastAsia="Times New Roman" w:hAnsi="Times New Roman"/>
          <w:sz w:val="18"/>
          <w:szCs w:val="18"/>
          <w:color w:val="auto"/>
        </w:rPr>
      </w:pPr>
    </w:p>
    <w:p>
      <w:pPr>
        <w:ind w:left="1500" w:right="499" w:hanging="520"/>
        <w:spacing w:after="0" w:line="257" w:lineRule="auto"/>
        <w:tabs>
          <w:tab w:leader="none" w:pos="15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a proper register to be kept, in accordance with the Register of provisions of the Companies Act, of all mortgages and charges specifically charges to be kept affecting the property of the Company and shall duly comply with such</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Companies Act with regard to the registration of mortgages and charges as may be specified or required.</w:t>
      </w:r>
    </w:p>
    <w:p>
      <w:pPr>
        <w:spacing w:after="0" w:line="154" w:lineRule="exact"/>
        <w:rPr>
          <w:rFonts w:ascii="Times New Roman" w:cs="Times New Roman" w:eastAsia="Times New Roman" w:hAnsi="Times New Roman"/>
          <w:sz w:val="18"/>
          <w:szCs w:val="18"/>
          <w:color w:val="auto"/>
        </w:rPr>
      </w:pPr>
    </w:p>
    <w:p>
      <w:pPr>
        <w:ind w:left="1500" w:right="819" w:hanging="520"/>
        <w:spacing w:after="0" w:line="261" w:lineRule="auto"/>
        <w:tabs>
          <w:tab w:leader="none" w:pos="15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a series of debentures or debenture stock not Register of transferable by delivery, the Board shall cause a proper register to be kept of debentures or</w:t>
      </w:r>
    </w:p>
    <w:p>
      <w:pPr>
        <w:ind w:left="1500"/>
        <w:spacing w:after="0"/>
        <w:tabs>
          <w:tab w:leader="none" w:pos="7200" w:val="left"/>
        </w:tabs>
        <w:rPr>
          <w:sz w:val="20"/>
          <w:szCs w:val="20"/>
          <w:color w:val="auto"/>
        </w:rPr>
      </w:pPr>
      <w:r>
        <w:rPr>
          <w:rFonts w:ascii="Times New Roman" w:cs="Times New Roman" w:eastAsia="Times New Roman" w:hAnsi="Times New Roman"/>
          <w:sz w:val="18"/>
          <w:szCs w:val="18"/>
          <w:color w:val="auto"/>
        </w:rPr>
        <w:t>the holders of such debentures.</w:t>
      </w:r>
      <w:r>
        <w:rPr>
          <w:sz w:val="20"/>
          <w:szCs w:val="20"/>
          <w:color w:val="auto"/>
        </w:rPr>
        <w:tab/>
      </w:r>
      <w:r>
        <w:rPr>
          <w:rFonts w:ascii="Times New Roman" w:cs="Times New Roman" w:eastAsia="Times New Roman" w:hAnsi="Times New Roman"/>
          <w:sz w:val="18"/>
          <w:szCs w:val="18"/>
          <w:color w:val="auto"/>
        </w:rPr>
        <w:t>debenture stock</w:t>
      </w:r>
    </w:p>
    <w:p>
      <w:pPr>
        <w:spacing w:after="0" w:line="180" w:lineRule="exact"/>
        <w:rPr>
          <w:sz w:val="20"/>
          <w:szCs w:val="20"/>
          <w:color w:val="auto"/>
        </w:rPr>
      </w:pPr>
    </w:p>
    <w:p>
      <w:pPr>
        <w:ind w:left="1500" w:right="659" w:hanging="520"/>
        <w:spacing w:after="0" w:line="257" w:lineRule="auto"/>
        <w:tabs>
          <w:tab w:leader="none" w:pos="15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uncalled capital of the Company is charged, all persons taking any Mortgage of subsequent charge thereon shall take the same subject to such prior charge, uncalled capital and shall not be entitled, by notice to the Shareholders or otherwise, to obtain</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over such prior charge.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POWERS OF THE DIRECTORS</w:t>
      </w:r>
    </w:p>
    <w:p>
      <w:pPr>
        <w:spacing w:after="0" w:line="202" w:lineRule="exact"/>
        <w:rPr>
          <w:sz w:val="20"/>
          <w:szCs w:val="20"/>
          <w:color w:val="auto"/>
        </w:rPr>
      </w:pPr>
    </w:p>
    <w:p>
      <w:pPr>
        <w:ind w:left="1500" w:right="479" w:hanging="520"/>
        <w:spacing w:after="0" w:line="257" w:lineRule="auto"/>
        <w:tabs>
          <w:tab w:leader="none" w:pos="15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shall be managed and conducted by the Board General powers of who, in addition to the powers and authorities by these Articles expressly Company vested conferred upon it, may exercise all powers of the Company (whether relating in Directors</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management of the business of the Company or otherwise) and do all such acts and things as may be exercised or done or approved by the Company and are not hereby or by the Statutes expressly directed or required to be exercised or done by the Company in general meeting, but subject nevertheless to the provisions of the Companies Act and of these Articles and to any regulations from time to time made by the Company in general meeting not being inconsistent with such provisions or these Articles, provided that no regulation so made shall invalidate any prior act of the Board which would have been valid if such regulation had not been made. The general powers given by this Article shall not be limited or restricted by any special authority or power given to the Board by any other Article.</w:t>
      </w:r>
    </w:p>
    <w:p>
      <w:pPr>
        <w:spacing w:after="0" w:line="165" w:lineRule="exact"/>
        <w:rPr>
          <w:rFonts w:ascii="Times New Roman" w:cs="Times New Roman" w:eastAsia="Times New Roman" w:hAnsi="Times New Roman"/>
          <w:sz w:val="18"/>
          <w:szCs w:val="18"/>
          <w:color w:val="auto"/>
        </w:rPr>
      </w:pPr>
    </w:p>
    <w:p>
      <w:pPr>
        <w:ind w:left="1500" w:right="1899" w:hanging="520"/>
        <w:spacing w:after="0" w:line="282" w:lineRule="auto"/>
        <w:tabs>
          <w:tab w:leader="none" w:pos="15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 powers conferred by these Articles, it is hereby expressly declared that the Board shall have the following powers:</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4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to any person the right or option of requiring at a future date that an allotment shall be made to him of any Share at par or at such premium and on such other terms as may be agreed; and</w:t>
      </w:r>
    </w:p>
    <w:p>
      <w:pPr>
        <w:spacing w:after="0" w:line="148"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w:t>
      </w:r>
    </w:p>
    <w:p>
      <w:pPr>
        <w:spacing w:after="0" w:line="152" w:lineRule="exact"/>
        <w:rPr>
          <w:rFonts w:ascii="Times New Roman" w:cs="Times New Roman" w:eastAsia="Times New Roman" w:hAnsi="Times New Roman"/>
          <w:sz w:val="18"/>
          <w:szCs w:val="18"/>
          <w:color w:val="auto"/>
        </w:rPr>
      </w:pPr>
    </w:p>
    <w:p>
      <w:pPr>
        <w:jc w:val="both"/>
        <w:ind w:left="1500" w:right="1899" w:hanging="520"/>
        <w:spacing w:after="0" w:line="256" w:lineRule="auto"/>
        <w:tabs>
          <w:tab w:leader="none" w:pos="15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the Designated Stock Exchange Rules,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CHAIRMAN AND OTHER OFFICERS</w:t>
      </w:r>
    </w:p>
    <w:p>
      <w:pPr>
        <w:spacing w:after="0" w:line="202" w:lineRule="exact"/>
        <w:rPr>
          <w:sz w:val="20"/>
          <w:szCs w:val="20"/>
          <w:color w:val="auto"/>
        </w:rPr>
      </w:pPr>
    </w:p>
    <w:p>
      <w:pPr>
        <w:ind w:left="1500" w:right="739" w:hanging="520"/>
        <w:spacing w:after="0" w:line="255" w:lineRule="auto"/>
        <w:tabs>
          <w:tab w:leader="none" w:pos="15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elect or otherwise appoint one of them to chairman, vice the office of chairman of the Company and another to be the vice chairman of chairman and the Company (or two or more vice chairmen) and determine the period for officers which each of them is to hold office. The chairman of the Company or, in his</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absence, the vice chairman of the Company shall preside as chairman at meetings of the Board, but if no such chairman or vice chairman be elected or appointed, or if at any meeting the chairman or vice chairman is not present within five (5) minutes after the time appointed for holding the same and willing to act, the Directors present shall choose one of their number to be chairman of such meeting. The provisions of Article 98 shall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apply to any Directors elected or otherwise appointed to any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the provisions of this Article.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PROCEEDINGS OF THE DIRECTORS</w:t>
      </w:r>
    </w:p>
    <w:p>
      <w:pPr>
        <w:spacing w:after="0" w:line="202" w:lineRule="exact"/>
        <w:rPr>
          <w:sz w:val="20"/>
          <w:szCs w:val="20"/>
          <w:color w:val="auto"/>
        </w:rPr>
      </w:pPr>
    </w:p>
    <w:p>
      <w:pPr>
        <w:ind w:left="1500" w:right="899" w:hanging="520"/>
        <w:spacing w:after="0" w:line="255" w:lineRule="auto"/>
        <w:tabs>
          <w:tab w:leader="none" w:pos="15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meet together for the despatch of business, adjourn and Meeting of otherwise regulate its meetings and proceedings as it thinks fit and may Directors, determine the quorum necessary for the transaction of business. Unless quorum, etc. otherwise determined two (2) Directors shall be a quorum. For the purpose of</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an alternate Director shall be counted in a quorum separately in respect of himself (if a Director) and in respect of each Director for whom he is an alternate and his voting rights shall be cumulative and he need not use all his votes or cast all his votes in the same way. A meeting of the Board or any committee of the Board may be held by means of such telephone, electronic or other communication facilities as permit all persons participating in the meeting to communicate with each other simultaneously and instantaneously, and participation in such a meeting shall constitute presence in person at such meeting.</w:t>
      </w:r>
    </w:p>
    <w:p>
      <w:pPr>
        <w:spacing w:after="0" w:line="166" w:lineRule="exact"/>
        <w:rPr>
          <w:rFonts w:ascii="Times New Roman" w:cs="Times New Roman" w:eastAsia="Times New Roman" w:hAnsi="Times New Roman"/>
          <w:sz w:val="18"/>
          <w:szCs w:val="18"/>
          <w:color w:val="auto"/>
        </w:rPr>
      </w:pPr>
    </w:p>
    <w:p>
      <w:pPr>
        <w:ind w:left="1500" w:right="819" w:hanging="520"/>
        <w:spacing w:after="0" w:line="255" w:lineRule="auto"/>
        <w:tabs>
          <w:tab w:leader="none" w:pos="15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and on the request of a Director the Secretary shall, at any Convening of time summon a meeting of the Board which may be held in any part of the Meetings of world, but no such meeting shall be summoned to be held outside the Directors territory in which the Head Office is for the time being situate without the</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approval of the Board. Notice thereof shall be given to each Director and alternate Director in person orally or in writing or by telephone or by telex or telegram or facsimile transmission at the telephone or facsimile number or address from time to time notified to the Company by such Director or in such other manner as the Board may from time to time determine. A Director absent or intending to be absent from the territory in which the Head Office is for the time being situate may request the Board or the Secretary that notices of Board meetings shall during his absence be sent in writing to him at his last known address, facsimile or telex number or any other address, facsimile or telex number given by him to the Company for this purpose, but such notices need not be given any earlier than notices given to the other Directors not so absent and in the absence of any such request it shall not be necessary to give notice of a Board meeting to any Director who is for the time being absent from such territory.</w:t>
      </w:r>
    </w:p>
    <w:p>
      <w:pPr>
        <w:spacing w:after="0" w:line="164" w:lineRule="exact"/>
        <w:rPr>
          <w:rFonts w:ascii="Times New Roman" w:cs="Times New Roman" w:eastAsia="Times New Roman" w:hAnsi="Times New Roman"/>
          <w:sz w:val="18"/>
          <w:szCs w:val="18"/>
          <w:color w:val="auto"/>
        </w:rPr>
      </w:pPr>
    </w:p>
    <w:p>
      <w:pPr>
        <w:ind w:left="1500" w:right="539" w:hanging="520"/>
        <w:spacing w:after="0" w:line="257" w:lineRule="auto"/>
        <w:tabs>
          <w:tab w:leader="none" w:pos="15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102, questions arising at any meeting of the Board shall be How questions to decided by a majority of votes, and in case of an equality of votes the be decided chairman of the meeting shall have a second or casting vote. A Director who</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also an alternate Director shall be entitled in the absence of his appointor to a separate vote on behalf of his appointor in addition to his own vote.</w:t>
      </w:r>
    </w:p>
    <w:p>
      <w:pPr>
        <w:spacing w:after="0" w:line="154" w:lineRule="exact"/>
        <w:rPr>
          <w:rFonts w:ascii="Times New Roman" w:cs="Times New Roman" w:eastAsia="Times New Roman" w:hAnsi="Times New Roman"/>
          <w:sz w:val="18"/>
          <w:szCs w:val="18"/>
          <w:color w:val="auto"/>
        </w:rPr>
      </w:pPr>
    </w:p>
    <w:p>
      <w:pPr>
        <w:ind w:left="1500" w:right="1079" w:hanging="520"/>
        <w:spacing w:after="0" w:line="257" w:lineRule="auto"/>
        <w:tabs>
          <w:tab w:leader="none" w:pos="15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the Board for the time being at which a quorum is present shall Powers of be competent to exercise all or any of the authorities, powers and discretions meeting by or under these Articles for the time being vested in or exercisable by the</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generally.</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94" w:name="page95"/>
    <w:bookmarkEnd w:id="94"/>
    <w:p>
      <w:pPr>
        <w:ind w:left="2040" w:right="559" w:hanging="1060"/>
        <w:spacing w:after="0" w:line="255" w:lineRule="auto"/>
        <w:tabs>
          <w:tab w:leader="none" w:pos="151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applicable law and the Designated Stock Exchange Rules, Power to appoint the Board may delegate any of their powers to any committee committee and to (including, without limitation, an Audit Committee, Compensation delegate Committee or Remuneration Committee and Nomination Committee),</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one or more Directors. They may also delegate to any managing Director or any Director holding any other office such of their powers as they consider desirable to be exercised by him. Any such delegation may be made subject to any conditions the Directors may impose, and either collaterally with or to the exclusion of its own powers and may be revoked or altered. Subject to any such conditions, the proceedings of a committee with two (2) or more Members shall be governed by the provisions of the Articles regulating the proceedings of Directors so far as they are capable of applying. Where a provision of the Articles refers to the exercise of a power, authority or discretion by the Directors and that power, authority or discretion has been delegated by the Directors to a committee, the provision shall be construed as permitting the exercise of the power, authority or discretion by the committee.</w:t>
      </w:r>
    </w:p>
    <w:p>
      <w:pPr>
        <w:spacing w:after="0" w:line="164"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4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delegate any of its powers to any other committees consisting of such Director or Directors and other person(s) as it thinks fit, and they may from time to time revoke such delegation or revoke the appointment of and discharge any such committees either wholly or in part, and either as to persons or purposes, but every committee so formed shall in the exercise of the powers so delegated conform to any regulations that may from time to time be imposed upon it by the Board.</w:t>
      </w:r>
    </w:p>
    <w:p>
      <w:pPr>
        <w:spacing w:after="0" w:line="164" w:lineRule="exact"/>
        <w:rPr>
          <w:rFonts w:ascii="Times New Roman" w:cs="Times New Roman" w:eastAsia="Times New Roman" w:hAnsi="Times New Roman"/>
          <w:sz w:val="18"/>
          <w:szCs w:val="18"/>
          <w:color w:val="auto"/>
        </w:rPr>
      </w:pPr>
    </w:p>
    <w:p>
      <w:pPr>
        <w:ind w:left="1500" w:right="539" w:hanging="520"/>
        <w:spacing w:after="0" w:line="254" w:lineRule="auto"/>
        <w:tabs>
          <w:tab w:leader="none" w:pos="15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such committee in conformity with such regulations and Act of committee in fulfilment of the purposes for which it is appointed, but not otherwise, to be of same shall have the like force and effect as if done by the Board, and the Board (or effect as acts of if the Board delegates such power, the committee) shall have power to Directors remunerate the members of any special committee, and charge such</w:t>
      </w:r>
    </w:p>
    <w:p>
      <w:pPr>
        <w:spacing w:after="0" w:line="3"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to the current expenses of the Company.</w:t>
      </w:r>
    </w:p>
    <w:p>
      <w:pPr>
        <w:spacing w:after="0" w:line="179" w:lineRule="exact"/>
        <w:rPr>
          <w:rFonts w:ascii="Times New Roman" w:cs="Times New Roman" w:eastAsia="Times New Roman" w:hAnsi="Times New Roman"/>
          <w:sz w:val="18"/>
          <w:szCs w:val="18"/>
          <w:color w:val="auto"/>
        </w:rPr>
      </w:pPr>
    </w:p>
    <w:p>
      <w:pPr>
        <w:ind w:left="1500" w:right="719" w:hanging="520"/>
        <w:spacing w:after="0" w:line="257" w:lineRule="auto"/>
        <w:tabs>
          <w:tab w:leader="none" w:pos="15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meetings and proceedings of any such committee consisting of two (2) or Proceedings of more members shall be governed by the provisions herein contained for committee regulating the meetings and proceedings of the Board so far as the same are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thereto and are not replaced by any regulations imposed by the Board pursuant to Article 123, indicating, without limitation, any committee charter adopted by the Board for purposes or in respect of any such committee.</w:t>
      </w:r>
    </w:p>
    <w:p>
      <w:pPr>
        <w:spacing w:after="0" w:line="161" w:lineRule="exact"/>
        <w:rPr>
          <w:rFonts w:ascii="Times New Roman" w:cs="Times New Roman" w:eastAsia="Times New Roman" w:hAnsi="Times New Roman"/>
          <w:sz w:val="18"/>
          <w:szCs w:val="18"/>
          <w:color w:val="auto"/>
        </w:rPr>
      </w:pPr>
    </w:p>
    <w:p>
      <w:pPr>
        <w:ind w:left="1500" w:right="639" w:hanging="520"/>
        <w:spacing w:after="0" w:line="255" w:lineRule="auto"/>
        <w:tabs>
          <w:tab w:leader="none" w:pos="15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bona fide done by any meeting of the Board or by any such When acts of committee or by any person acting as a Director shall, notwithstanding that it Directors or shall be afterwards discovered that there was some defect in the appointment committee to be of such Director or persons acting as aforesaid or that they or any of them valid</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disqualified, be as valid as if every such person had been duly appointed and was qualified to be a Director or member of such committee.</w:t>
      </w:r>
    </w:p>
    <w:p>
      <w:pPr>
        <w:spacing w:after="0" w:line="154" w:lineRule="exact"/>
        <w:rPr>
          <w:rFonts w:ascii="Times New Roman" w:cs="Times New Roman" w:eastAsia="Times New Roman" w:hAnsi="Times New Roman"/>
          <w:sz w:val="18"/>
          <w:szCs w:val="18"/>
          <w:color w:val="auto"/>
        </w:rPr>
      </w:pPr>
    </w:p>
    <w:p>
      <w:pPr>
        <w:ind w:left="1500" w:right="499" w:hanging="520"/>
        <w:spacing w:after="0" w:line="255" w:lineRule="auto"/>
        <w:tabs>
          <w:tab w:leader="none" w:pos="15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Directors’ powers but, if and so long as their number is reduced below the number fixed by or when vacancies pursuant to these Articles as the necessary quorum of the Board meeting, the exist continuing Director or Directors may act for the purpose of increasing the</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Directors to that number of the necessary quorum or of summoning a general meeting of the Company but for no other purpose.</w:t>
      </w:r>
    </w:p>
    <w:p>
      <w:pPr>
        <w:spacing w:after="0" w:line="154" w:lineRule="exact"/>
        <w:rPr>
          <w:rFonts w:ascii="Times New Roman" w:cs="Times New Roman" w:eastAsia="Times New Roman" w:hAnsi="Times New Roman"/>
          <w:sz w:val="18"/>
          <w:szCs w:val="18"/>
          <w:color w:val="auto"/>
        </w:rPr>
      </w:pPr>
    </w:p>
    <w:p>
      <w:pPr>
        <w:ind w:left="2040" w:right="519" w:hanging="1060"/>
        <w:spacing w:after="0" w:line="257" w:lineRule="auto"/>
        <w:tabs>
          <w:tab w:leader="none" w:pos="151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resolution in writing signed by all the Directors (or their respective Directors’ written alternate Directors) shall be as valid and effectual as if it had been resolutions passed at a meeting of the Board duly convened and held. Any such</w:t>
      </w:r>
    </w:p>
    <w:p>
      <w:pPr>
        <w:spacing w:after="0" w:line="1" w:lineRule="exact"/>
        <w:rPr>
          <w:rFonts w:ascii="Times New Roman" w:cs="Times New Roman" w:eastAsia="Times New Roman" w:hAnsi="Times New Roman"/>
          <w:sz w:val="18"/>
          <w:szCs w:val="18"/>
          <w:color w:val="auto"/>
        </w:rPr>
      </w:pPr>
    </w:p>
    <w:p>
      <w:pPr>
        <w:ind w:left="204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in writing may consist of several documents in like form each signed by one or more of the Directors or alternate Directors.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95" w:name="page96"/>
    <w:bookmarkEnd w:id="95"/>
    <w:p>
      <w:pPr>
        <w:jc w:val="both"/>
        <w:ind w:left="2040" w:right="1899" w:hanging="533"/>
        <w:spacing w:after="0" w:line="252" w:lineRule="auto"/>
        <w:tabs>
          <w:tab w:leader="none" w:pos="20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Director is, on the date on which a resolution in writing is last signed by a Director, absent from the territory in which the Head Office is for the time being situated, or cannot be contacted at his last known address or contact telephone or facsimile number, or is temporarily unable to act through ill-health or disability and, in each case, his alternate (if any) is affected by any of these events, the signature of such Director (or his alternate) to the resolution shall not be required, and the resolution in writing, so long as such a resolution shall have been signed by at least two (2) Directors or their respective alternates who are entitled to vote thereon or such number of Directors as shall form a quorum, shall be deemed to have been passed at a meeting of the Board duly convened and held, provided that a copy of such resolution has been given or the contents thereof communicated to all the Directors (or their respective alternates) for the time being entitled to receive notices of meetings of the Board at their respective last known address, telephone or facsimile number or, if none, at the Head Office and provided further that no Director is aware of or has received from any Director any objection to the resolution.</w:t>
      </w:r>
    </w:p>
    <w:p>
      <w:pPr>
        <w:spacing w:after="0" w:line="163"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Director (who may be one of the signatories to the relevant resolution in writing) or the Secretary as to any of the matters referred to in paragraph (a) or (b) of this Article shall in the absence of express notice to the contrary of the person relying thereon, be conclusive of the matters stated on such certificate.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MINUTES AND CORPORATE RECORDS</w:t>
      </w:r>
    </w:p>
    <w:p>
      <w:pPr>
        <w:sectPr>
          <w:pgSz w:w="11900" w:h="16838" w:orient="portrait"/>
          <w:cols w:equalWidth="0" w:num="1">
            <w:col w:w="9019"/>
          </w:cols>
          <w:pgMar w:left="1440" w:top="297" w:right="1440" w:bottom="1440" w:gutter="0" w:footer="0" w:header="0"/>
        </w:sectPr>
      </w:pPr>
    </w:p>
    <w:p>
      <w:pPr>
        <w:spacing w:after="0" w:line="202" w:lineRule="exact"/>
        <w:rPr>
          <w:sz w:val="20"/>
          <w:szCs w:val="20"/>
          <w:color w:val="auto"/>
        </w:rPr>
      </w:pPr>
    </w:p>
    <w:p>
      <w:pPr>
        <w:ind w:left="1500" w:hanging="520"/>
        <w:spacing w:after="0"/>
        <w:tabs>
          <w:tab w:leader="none" w:pos="15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shall cause minutes to be made of:</w:t>
      </w:r>
    </w:p>
    <w:p>
      <w:pPr>
        <w:spacing w:after="0" w:line="157" w:lineRule="exact"/>
        <w:rPr>
          <w:rFonts w:ascii="Times New Roman" w:cs="Times New Roman" w:eastAsia="Times New Roman" w:hAnsi="Times New Roman"/>
          <w:sz w:val="18"/>
          <w:szCs w:val="18"/>
          <w:color w:val="auto"/>
        </w:rPr>
      </w:pPr>
    </w:p>
    <w:p>
      <w:pPr>
        <w:ind w:left="2440" w:hanging="407"/>
        <w:spacing w:after="0"/>
        <w:tabs>
          <w:tab w:leader="none" w:pos="24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it;</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2460" w:hanging="427"/>
        <w:spacing w:after="0" w:line="282" w:lineRule="auto"/>
        <w:tabs>
          <w:tab w:leader="none" w:pos="2423"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Board and of committees appointed pursuant to Article 123; and</w:t>
      </w:r>
    </w:p>
    <w:p>
      <w:pPr>
        <w:spacing w:after="0" w:line="94" w:lineRule="exact"/>
        <w:rPr>
          <w:rFonts w:ascii="Times New Roman" w:cs="Times New Roman" w:eastAsia="Times New Roman" w:hAnsi="Times New Roman"/>
          <w:sz w:val="18"/>
          <w:szCs w:val="18"/>
          <w:color w:val="auto"/>
        </w:rPr>
      </w:pPr>
    </w:p>
    <w:p>
      <w:pPr>
        <w:ind w:left="2460" w:hanging="427"/>
        <w:spacing w:after="0" w:line="282" w:lineRule="auto"/>
        <w:tabs>
          <w:tab w:leader="none" w:pos="2433"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Board and of such committees.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739"/>
        <w:spacing w:after="0" w:line="261" w:lineRule="auto"/>
        <w:rPr>
          <w:sz w:val="20"/>
          <w:szCs w:val="20"/>
          <w:color w:val="auto"/>
        </w:rPr>
      </w:pPr>
      <w:r>
        <w:rPr>
          <w:rFonts w:ascii="Times New Roman" w:cs="Times New Roman" w:eastAsia="Times New Roman" w:hAnsi="Times New Roman"/>
          <w:sz w:val="18"/>
          <w:szCs w:val="18"/>
          <w:color w:val="auto"/>
        </w:rPr>
        <w:t>Minutes of proceedings of meetings and Directors</w:t>
      </w:r>
    </w:p>
    <w:p>
      <w:pPr>
        <w:spacing w:after="0" w:line="1340" w:lineRule="exact"/>
        <w:rPr>
          <w:sz w:val="20"/>
          <w:szCs w:val="20"/>
          <w:color w:val="auto"/>
        </w:rPr>
      </w:pPr>
    </w:p>
    <w:p>
      <w:pPr>
        <w:sectPr>
          <w:pgSz w:w="11900" w:h="16838" w:orient="portrait"/>
          <w:cols w:equalWidth="0" w:num="2">
            <w:col w:w="7120" w:space="100"/>
            <w:col w:w="1799"/>
          </w:cols>
          <w:pgMar w:left="1440" w:top="297" w:right="1440" w:bottom="1440" w:gutter="0" w:footer="0" w:header="0"/>
          <w:type w:val="continuous"/>
        </w:sectPr>
      </w:pPr>
    </w:p>
    <w:p>
      <w:pPr>
        <w:jc w:val="both"/>
        <w:ind w:left="2040" w:right="1899" w:hanging="533"/>
        <w:spacing w:after="0" w:line="261" w:lineRule="auto"/>
        <w:tabs>
          <w:tab w:leader="none" w:pos="20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minutes shall be conclusive evidence of any such proceedings if they purport to be signed by the chairman of the meeting at which the proceedings were held or by the chairman of the next succeeding meeting.</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202" w:lineRule="exact"/>
        <w:rPr>
          <w:sz w:val="20"/>
          <w:szCs w:val="20"/>
          <w:color w:val="auto"/>
        </w:rPr>
      </w:pPr>
    </w:p>
    <w:p>
      <w:pPr>
        <w:ind w:left="1500" w:right="659" w:hanging="520"/>
        <w:spacing w:after="0" w:line="261" w:lineRule="auto"/>
        <w:tabs>
          <w:tab w:leader="none" w:pos="15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be appointed by the Board for such term, at such Appointment of remuneration and upon such conditions as it may think fit, and any Secretary Secretary</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appointed may, without prejudice to his right under any contract with the Company, be removed by the Board. Anything by the Companies Act or these Articles required or authorised to be done by or to the Secretary, if the office is vacant or there is for any other reason no Secretary capable of acting, may be done by or to any assistant or deputy Secretary, or if there is no assistant or deputy Secretary capable of acting, by or to any officer of the Company authorised generally or specifically on behalf of the Board.</w:t>
      </w:r>
    </w:p>
    <w:p>
      <w:pPr>
        <w:spacing w:after="0" w:line="161" w:lineRule="exact"/>
        <w:rPr>
          <w:rFonts w:ascii="Times New Roman" w:cs="Times New Roman" w:eastAsia="Times New Roman" w:hAnsi="Times New Roman"/>
          <w:sz w:val="18"/>
          <w:szCs w:val="18"/>
          <w:color w:val="auto"/>
        </w:rPr>
      </w:pPr>
    </w:p>
    <w:p>
      <w:pPr>
        <w:ind w:left="1500" w:right="879" w:hanging="520"/>
        <w:spacing w:after="0" w:line="257" w:lineRule="auto"/>
        <w:tabs>
          <w:tab w:leader="none" w:pos="15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attend all meetings of the Shareholders and shall keep Duties of the correct minutes of such meetings and enter the same in the proper books Secretary provided for the purpose. He shall perform such other duties as are prescribed</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Companies Act and these Articles, together with such other duties as may from time to time be prescribed by the Board.</w:t>
      </w:r>
    </w:p>
    <w:p>
      <w:pPr>
        <w:spacing w:after="0" w:line="154" w:lineRule="exact"/>
        <w:rPr>
          <w:rFonts w:ascii="Times New Roman" w:cs="Times New Roman" w:eastAsia="Times New Roman" w:hAnsi="Times New Roman"/>
          <w:sz w:val="18"/>
          <w:szCs w:val="18"/>
          <w:color w:val="auto"/>
        </w:rPr>
      </w:pPr>
    </w:p>
    <w:p>
      <w:pPr>
        <w:ind w:left="1500" w:right="599" w:hanging="520"/>
        <w:spacing w:after="0" w:line="261" w:lineRule="auto"/>
        <w:tabs>
          <w:tab w:leader="none" w:pos="15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Companies Act or of these Articles requiring or Same person not authorising a thing to be done by or to a Director and the Secretary shall not to act in two</w:t>
      </w:r>
    </w:p>
    <w:p>
      <w:pPr>
        <w:ind w:left="150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satisfied by its being done by or to the same person acting both as Director capacities at once and as, or in place of the Secretary.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MANAGEMENT AND USE OF THE SEAL</w:t>
      </w:r>
    </w:p>
    <w:p>
      <w:pPr>
        <w:spacing w:after="0" w:line="202" w:lineRule="exact"/>
        <w:rPr>
          <w:sz w:val="20"/>
          <w:szCs w:val="20"/>
          <w:color w:val="auto"/>
        </w:rPr>
      </w:pPr>
    </w:p>
    <w:p>
      <w:pPr>
        <w:ind w:left="2040" w:right="659" w:hanging="1060"/>
        <w:spacing w:after="0" w:line="261" w:lineRule="auto"/>
        <w:tabs>
          <w:tab w:leader="none" w:pos="151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Companies Act, the Company shall have one or more Custody of Seal Seals as the Board may determine, and may have a Seal for use</w:t>
      </w:r>
    </w:p>
    <w:p>
      <w:pPr>
        <w:jc w:val="both"/>
        <w:ind w:left="204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Cayman Islands. The Board shall provide for the safe custody of each Seal, and no Seal shall be used without the authority of the Board or a committee authorised by the Board in that behalf.</w:t>
      </w:r>
    </w:p>
    <w:p>
      <w:pPr>
        <w:spacing w:after="0" w:line="158" w:lineRule="exact"/>
        <w:rPr>
          <w:rFonts w:ascii="Times New Roman" w:cs="Times New Roman" w:eastAsia="Times New Roman" w:hAnsi="Times New Roman"/>
          <w:sz w:val="18"/>
          <w:szCs w:val="18"/>
          <w:color w:val="auto"/>
        </w:rPr>
      </w:pPr>
    </w:p>
    <w:p>
      <w:pPr>
        <w:ind w:left="2040" w:right="979" w:hanging="533"/>
        <w:spacing w:after="0" w:line="261" w:lineRule="auto"/>
        <w:tabs>
          <w:tab w:leader="none" w:pos="20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instrument to which a Seal shall be affixed shall be signed Use of Seal autographically by one Director and the Secretary, or by two (2)</w:t>
      </w: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or by any person or persons (including a Director and/or the Secretary) appointed by the Board for the purpose, provided that as regards any certificates for Shares or Debentures or other securities of the Company, the Board may by resolution determine that such signatures or either of them shall be dispensed with or affixed by some method or system of mechanical signature other than autographic or may be printed thereon as specified in such resolution or that such certificates need not be signed by any person.</w:t>
      </w:r>
    </w:p>
    <w:p>
      <w:pPr>
        <w:spacing w:after="0" w:line="166" w:lineRule="exact"/>
        <w:rPr>
          <w:rFonts w:ascii="Times New Roman" w:cs="Times New Roman" w:eastAsia="Times New Roman" w:hAnsi="Times New Roman"/>
          <w:sz w:val="18"/>
          <w:szCs w:val="18"/>
          <w:color w:val="auto"/>
        </w:rPr>
      </w:pPr>
    </w:p>
    <w:p>
      <w:pPr>
        <w:ind w:left="2040" w:right="739" w:hanging="533"/>
        <w:spacing w:after="0" w:line="261" w:lineRule="auto"/>
        <w:tabs>
          <w:tab w:leader="none" w:pos="20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have a Securities Seal for use for sealing Securities Seal certificates for shares or other securities issued by the Company and</w:t>
      </w: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signature of any Director, officer or other person and no mechanical reproduction thereof shall be required on any such certificates or other document and any such certificates or other document to which such Securities Seal is affixed shall be valid and deemed to have been sealed and executed with the authority of the Board notwithstanding the absence of any such signature or mechanical reproduction as aforesaid. The Board may by resolution determine that the affixation of Securities Seal on certificates for shares or other securities issued by the Company be dispensed with or be affixed by printing the image of the Securities Seal on such certificates.</w:t>
      </w:r>
    </w:p>
    <w:p>
      <w:pPr>
        <w:spacing w:after="0" w:line="165" w:lineRule="exact"/>
        <w:rPr>
          <w:rFonts w:ascii="Times New Roman" w:cs="Times New Roman" w:eastAsia="Times New Roman" w:hAnsi="Times New Roman"/>
          <w:sz w:val="18"/>
          <w:szCs w:val="18"/>
          <w:color w:val="auto"/>
        </w:rPr>
      </w:pPr>
    </w:p>
    <w:p>
      <w:pPr>
        <w:ind w:left="1500" w:right="839" w:hanging="520"/>
        <w:spacing w:after="0" w:line="254" w:lineRule="auto"/>
        <w:tabs>
          <w:tab w:leader="none" w:pos="15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promissory notes, drafts, bills of exchange and other negotiable Cheques and instruments, and all receipts for moneys paid to the Company shall be signed, banking drawn, accepted, endorsed or otherwise executed, as the case may be, in such arrangements manner as the Board shall from time to time by resolution determine. The Company’s banking accounts shall be kept with such banker or bankers as the</w:t>
      </w:r>
    </w:p>
    <w:p>
      <w:pPr>
        <w:spacing w:after="0" w:line="3"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shall from time to time determine.</w:t>
      </w:r>
    </w:p>
    <w:p>
      <w:pPr>
        <w:spacing w:after="0" w:line="179" w:lineRule="exact"/>
        <w:rPr>
          <w:rFonts w:ascii="Times New Roman" w:cs="Times New Roman" w:eastAsia="Times New Roman" w:hAnsi="Times New Roman"/>
          <w:sz w:val="18"/>
          <w:szCs w:val="18"/>
          <w:color w:val="auto"/>
        </w:rPr>
      </w:pPr>
    </w:p>
    <w:p>
      <w:pPr>
        <w:ind w:left="2040" w:right="579" w:hanging="1060"/>
        <w:spacing w:after="0" w:line="257" w:lineRule="auto"/>
        <w:tabs>
          <w:tab w:leader="none" w:pos="151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from time to time and at any time, by power of Power to appoint attorney under the Seal, appoint any company, firm or person or any attorney fluctuating body of persons, whether nominated directly or indirectly</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w:t>
      </w:r>
    </w:p>
    <w:p>
      <w:pPr>
        <w:spacing w:after="0" w:line="166" w:lineRule="exact"/>
        <w:rPr>
          <w:rFonts w:ascii="Times New Roman" w:cs="Times New Roman" w:eastAsia="Times New Roman" w:hAnsi="Times New Roman"/>
          <w:sz w:val="18"/>
          <w:szCs w:val="18"/>
          <w:color w:val="auto"/>
        </w:rPr>
      </w:pPr>
    </w:p>
    <w:p>
      <w:pPr>
        <w:ind w:left="2040" w:right="539" w:hanging="533"/>
        <w:spacing w:after="0" w:line="257" w:lineRule="auto"/>
        <w:tabs>
          <w:tab w:leader="none" w:pos="20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writing under its Seal, empower any person, Execution of either generally or in respect of any specified matter, as its attorney to deeds by attorney execute deeds and instruments on its behalf and to enter into contracts</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sign the same on its behalf and every deed signed by such attorney on behalf of the Company and under his seal shall bind the Company and have the same effect as if it were under the Seal duly affixed by the Company.</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97" w:name="page98"/>
    <w:bookmarkEnd w:id="97"/>
    <w:p>
      <w:pPr>
        <w:ind w:left="1500" w:right="759" w:hanging="520"/>
        <w:spacing w:after="0" w:line="253" w:lineRule="auto"/>
        <w:tabs>
          <w:tab w:leader="none" w:pos="15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establish an Audit Committee, a Compensation Committee or Compensation Remuneration Committee and a Nomination Committee and, if such Committee, committees are established, it shall adopt formal written charters for such Remuneration committees and review and assess the adequacy of such formal written Committee, charters on an annual basis. Each of these committees shall be empowered to Nomination do all things necessary to exercise the rights of such committee set forth in Committee these Articles and shall have such powers as the Board may delegate pursuant</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Article 123(a). Each of the Audit Committee, the Compensation Committee or the Remuneration Committee and the Nomination Committee, if established, shall consist of such number of directors as the Board shall from time to time determine (or such minimum number as may be required from time to time by any Designated Stock Exchange). For so long as any class of Shares are listed on a Designated Stock Exchange, the Compensation Committee or the Remuneration Committee and the Nomination Committee shall be made up of such number of Independent Directors as required from time to time by any rules of the Designated Stock Exchange or otherwise required by applicable law.</w:t>
      </w:r>
    </w:p>
    <w:p>
      <w:pPr>
        <w:spacing w:after="0" w:line="165" w:lineRule="exact"/>
        <w:rPr>
          <w:rFonts w:ascii="Times New Roman" w:cs="Times New Roman" w:eastAsia="Times New Roman" w:hAnsi="Times New Roman"/>
          <w:sz w:val="18"/>
          <w:szCs w:val="18"/>
          <w:color w:val="auto"/>
        </w:rPr>
      </w:pPr>
    </w:p>
    <w:p>
      <w:pPr>
        <w:ind w:left="1500" w:right="559" w:hanging="520"/>
        <w:spacing w:after="0" w:line="261" w:lineRule="auto"/>
        <w:tabs>
          <w:tab w:leader="none" w:pos="15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establish any committees, regional or local boards or Regional or local agencies for managing any of the affairs of the Company in any place, and boards</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appoint any persons to be members of such committees, regional or local boards or agencies and may fix their remuneration (either by way of salary or by commission or by conferring the right to participation in the profits of the Company or by a combination of two (2) or more of these modes) and pay the working expenses of any staff employed by them upon the business of the Company. The Board may delegate to any committee, regional or local board or agent any of the powers, authorities and discretions vested in the Board (other than its powers to make calls and forfeit Shares), with power to sub-delegate, and may authorise the members of any regional or local board or any of them to fill any vacancies therein and to act notwithstanding vacancies, and any such appointment or delegation may be upon such terms and subject to such conditions as the Board may think fit, and the Board may remove any person so appointed and may annul or vary any such delegation, but no person dealing in good faith and without notice of any such annulment or variation shall be affected thereby.</w:t>
      </w:r>
    </w:p>
    <w:p>
      <w:pPr>
        <w:spacing w:after="0" w:line="163" w:lineRule="exact"/>
        <w:rPr>
          <w:rFonts w:ascii="Times New Roman" w:cs="Times New Roman" w:eastAsia="Times New Roman" w:hAnsi="Times New Roman"/>
          <w:sz w:val="18"/>
          <w:szCs w:val="18"/>
          <w:color w:val="auto"/>
        </w:rPr>
      </w:pPr>
    </w:p>
    <w:p>
      <w:pPr>
        <w:ind w:left="1500" w:right="479" w:hanging="520"/>
        <w:spacing w:after="0" w:line="257" w:lineRule="auto"/>
        <w:tabs>
          <w:tab w:leader="none" w:pos="15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establish and maintain or procure the establishment and Power to establish maintenance of any contributory or non-contributory pension or pension funds superannuation funds or personal pension plans for the benefit of, or give or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giving of donations, gratuities, pensions, allowances or emoluments to, any persons who are or were at any time in the employment or service of the Company, or of any company which is a subsidiary of the Company, or is allied or associated with the Company or with any such subsidiary company, or who are or were at any time directors or officers of the Company or of any such other company as aforesaid, and holding or who have held any salaried employment or office in the Company or such other company, and the spouses, widows, widowers, families and dependants of any such persons. The Board may also establish and subsidise or subscribe to any institutions, associations, clubs or funds calculated to be for the benefit of or to advance the interests and well-being of the Company or of any such other company as aforesaid or of any such persons as aforesaid, and may make payments for or towards the insurance of any such persons as aforesaid, and subscribe or guarantee money for charitable or benevolent objects or for any exhibition or for any public, general or useful object. The Board may do any of the matters aforesaid, either alone or in conjunction with any such other company as aforesaid. Any Director holding any such employment or office shall be entitled to participate in and retain for his own benefit any such donation, gratuity, pension, allowance or employment.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AUTHENTICATION OF DOCUMENTS</w:t>
      </w:r>
    </w:p>
    <w:p>
      <w:pPr>
        <w:spacing w:after="0" w:line="202" w:lineRule="exact"/>
        <w:rPr>
          <w:sz w:val="20"/>
          <w:szCs w:val="20"/>
          <w:color w:val="auto"/>
        </w:rPr>
      </w:pPr>
    </w:p>
    <w:p>
      <w:pPr>
        <w:ind w:left="2040" w:right="939" w:hanging="1060"/>
        <w:spacing w:after="0" w:line="254" w:lineRule="auto"/>
        <w:tabs>
          <w:tab w:leader="none" w:pos="151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Director or the Secretary or other authorised officer of the Power to Company shall have power to authenticate any documents affecting authenticate the constitution of the Company and any resolutions passed by the Company or the Board or any committee, and any books, records, documents and accounts relating to the business of the Company, and</w:t>
      </w:r>
    </w:p>
    <w:p>
      <w:pPr>
        <w:spacing w:after="0" w:line="3" w:lineRule="exact"/>
        <w:rPr>
          <w:rFonts w:ascii="Times New Roman" w:cs="Times New Roman" w:eastAsia="Times New Roman" w:hAnsi="Times New Roman"/>
          <w:sz w:val="18"/>
          <w:szCs w:val="18"/>
          <w:color w:val="auto"/>
        </w:rPr>
      </w:pPr>
    </w:p>
    <w:p>
      <w:pPr>
        <w:jc w:val="both"/>
        <w:ind w:left="204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certify copies thereof or extracts therefrom as true copies of extracts; and where any books, records, documents or accounts are elsewhere than at the Registered Office or the Head Office, the local manager or such other officer of the Company having the custody thereof shall be deemed to be the authorised officer of the Company as aforesaid.</w:t>
      </w:r>
    </w:p>
    <w:p>
      <w:pPr>
        <w:spacing w:after="0" w:line="162"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purporting to be a document so authenticated or a copy of a resolution, or an extract from the minutes of a meeting, of the Company or of the Board or any local board or committee, or of any books, records, documents or accounts or extracts therefrom as aforesaid, and which is certified as aforesaid, shall be conclusive evidence in favour of all persons dealing with the Company upon the faith thereof that the document authenticated (or, if this be authenticated as aforesaid, the matter so authenticated) is authentic or, as the case may be, that such resolution has been duly passed or, as the case may be, that any minute so extracted is a true and accurate record of proceedings at a duly constituted meeting or, as the case may be, that the copies of such books, records, documents or accounts were true copies of their originals or as the case may be, the extracts of such books, records, documents or accounts are true and accurate records of the books, records, documents or accounts from which they were extracted.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CAPITALISATION OF RESERVES</w:t>
      </w:r>
    </w:p>
    <w:p>
      <w:pPr>
        <w:spacing w:after="0" w:line="202" w:lineRule="exact"/>
        <w:rPr>
          <w:sz w:val="20"/>
          <w:szCs w:val="20"/>
          <w:color w:val="auto"/>
        </w:rPr>
      </w:pPr>
    </w:p>
    <w:p>
      <w:pPr>
        <w:ind w:left="2040" w:right="1119" w:hanging="1060"/>
        <w:spacing w:after="0" w:line="253" w:lineRule="auto"/>
        <w:tabs>
          <w:tab w:leader="none" w:pos="151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resolve to capitalise any sum standing to the credit of Power to any of the Company’s reserve accounts which are available for capitalise distribution (including any undivided profits of the Company not required for paying any preferential dividend, its share premium account and capital redemption reserve fund, subject to the Companies Act) and to appropriate such sums to the holders of Shares</w:t>
      </w:r>
    </w:p>
    <w:p>
      <w:pPr>
        <w:spacing w:after="0" w:line="5"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Register at the close of business on the date of the relevant resolution (or such other date as may be specified therein or determined as provided therein) in the proportions in which such sum would have been divisible amongst them had the same been a distribution of profits by way of Dividend and to apply such sum on their behalf in paying up in full unissued Shares for allotment and distribution credited as fully paid-up to and amongst them in the proportion aforesaid.</w:t>
      </w:r>
    </w:p>
    <w:p>
      <w:pPr>
        <w:spacing w:after="0" w:line="166" w:lineRule="exact"/>
        <w:rPr>
          <w:rFonts w:ascii="Times New Roman" w:cs="Times New Roman" w:eastAsia="Times New Roman" w:hAnsi="Times New Roman"/>
          <w:sz w:val="18"/>
          <w:szCs w:val="18"/>
          <w:color w:val="auto"/>
        </w:rPr>
      </w:pPr>
    </w:p>
    <w:p>
      <w:pPr>
        <w:ind w:left="2040" w:right="899" w:hanging="533"/>
        <w:spacing w:after="0" w:line="254" w:lineRule="auto"/>
        <w:tabs>
          <w:tab w:leader="none" w:pos="20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whenever such a resolution as Effect of aforesaid shall have been passed, the Board shall make all resolution to appropriations and applications of the reserves or profits and capitalise undivided profits resolved to be capitalised thereby, and attend to all allotments and issues of fully paid Shares, debentures, or other</w:t>
      </w:r>
    </w:p>
    <w:p>
      <w:pPr>
        <w:spacing w:after="0" w:line="3"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generally shall do all acts and things required to give effect thereto. For the purpose of giving effect to any resolution under this Article, the Board may settle any difficulty which may arise in regard to a capitalisation issue as it thinks fit, and in particular may disregard fractional entitlements or round the same up or down and may determine that cash payments shall be made to any Shareholders in lieu of fractional entitlements or that fractions of such value as the Board may determine may be disregarded in order to adjust the rights of all parties or that fractional entitlements shall be aggregated and sold and the benefit shall accrue to the Company rather than to the Shareholders concerned, and no Shareholders who are affected thereby shall be deemed to be, and they shall be deemed not to be, a separate class of Shareholders by reason only of the exercise of this power. The Board may authorise any person to</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99" w:name="page100"/>
    <w:bookmarkEnd w:id="99"/>
    <w:p>
      <w:pPr>
        <w:jc w:val="both"/>
        <w:ind w:left="2040" w:right="1899"/>
        <w:spacing w:after="0" w:line="254" w:lineRule="auto"/>
        <w:rPr>
          <w:sz w:val="20"/>
          <w:szCs w:val="20"/>
          <w:color w:val="auto"/>
        </w:rPr>
      </w:pPr>
      <w:r>
        <w:rPr>
          <w:rFonts w:ascii="Times New Roman" w:cs="Times New Roman" w:eastAsia="Times New Roman" w:hAnsi="Times New Roman"/>
          <w:sz w:val="18"/>
          <w:szCs w:val="18"/>
          <w:color w:val="auto"/>
        </w:rPr>
        <w:t>enter on behalf of all Shareholders interested in a capitalisation issue any agreement with the Company or other(s) providing for such capitalisation and matters in connection therewith and any agreement made under such authority shall be effective and binding upon all concerned. Without limiting the generality of the foregoing, any such agreement may provide for the acceptance by such persons of the Shares, debentures or other securities to be allotted and distributed to them respectively in satisfaction of their claims in respect of the sum so capitalised.</w:t>
      </w:r>
    </w:p>
    <w:p>
      <w:pPr>
        <w:spacing w:after="0" w:line="161" w:lineRule="exact"/>
        <w:rPr>
          <w:sz w:val="20"/>
          <w:szCs w:val="20"/>
          <w:color w:val="auto"/>
        </w:rPr>
      </w:pPr>
    </w:p>
    <w:p>
      <w:pPr>
        <w:jc w:val="both"/>
        <w:ind w:left="2040" w:right="1899" w:hanging="533"/>
        <w:spacing w:after="0" w:line="256" w:lineRule="auto"/>
        <w:tabs>
          <w:tab w:leader="none" w:pos="20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paragraph (e) of Article 147 shall apply to the power of the Company to capitalise under this Article as it applies to the grant of election thereunder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no Shareholder who may be affected thereby shall be, and they shall be deemed not to be, a separate class of Shareholders by reason only of the exercise of this power.</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 AND RESERVES</w:t>
      </w:r>
    </w:p>
    <w:p>
      <w:pPr>
        <w:spacing w:after="0" w:line="202" w:lineRule="exact"/>
        <w:rPr>
          <w:sz w:val="20"/>
          <w:szCs w:val="20"/>
          <w:color w:val="auto"/>
        </w:rPr>
      </w:pPr>
    </w:p>
    <w:p>
      <w:pPr>
        <w:ind w:left="1500" w:right="599" w:hanging="520"/>
        <w:spacing w:after="0" w:line="266" w:lineRule="auto"/>
        <w:tabs>
          <w:tab w:leader="none" w:pos="15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and these Articles, the Company in general Power to declare meeting may declare Dividends in any currency but no Dividends shall dividends exceed the amount recommended by the Board.</w:t>
      </w:r>
    </w:p>
    <w:p>
      <w:pPr>
        <w:spacing w:after="0" w:line="148" w:lineRule="exact"/>
        <w:rPr>
          <w:rFonts w:ascii="Times New Roman" w:cs="Times New Roman" w:eastAsia="Times New Roman" w:hAnsi="Times New Roman"/>
          <w:sz w:val="18"/>
          <w:szCs w:val="18"/>
          <w:color w:val="auto"/>
        </w:rPr>
      </w:pPr>
    </w:p>
    <w:p>
      <w:pPr>
        <w:ind w:left="2040" w:right="559" w:hanging="1060"/>
        <w:spacing w:after="0" w:line="257" w:lineRule="auto"/>
        <w:tabs>
          <w:tab w:leader="none" w:pos="151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subject to Article 143 from time to time pay to the Board’s power to Shareholders such interim Dividends as appear to the Board to be pay interim justified by the financial conditions and the profits of the Company dividends</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particular but without prejudice to the generality of the foregoing, if at any time the share capital of the Company is divided into different classes, the Board may pay such interim Dividends in respect of those Shares in the capital of the Company which confer to the holders thereof deferred or non-preferential rights as well as in respect of those Shares which confer on the holders thereof preferential rights with regard to Dividend and provided that the Board acts bona fide it shall not incur any responsibility to the holders of Shares conferring any preference for any damage that they may suffer by reason of the payment of an interim Dividend on any Shares having deferred or non-preferential rights.</w:t>
      </w:r>
    </w:p>
    <w:p>
      <w:pPr>
        <w:spacing w:after="0" w:line="165"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pay half-yearly or at other suitable intervals to be settled by it any Dividend which may be payable at a fixed rate if the Board is of the opinion that the financial conditions and the profits of the Company justify the payment.</w:t>
      </w:r>
    </w:p>
    <w:p>
      <w:pPr>
        <w:spacing w:after="0" w:line="152" w:lineRule="exact"/>
        <w:rPr>
          <w:rFonts w:ascii="Times New Roman" w:cs="Times New Roman" w:eastAsia="Times New Roman" w:hAnsi="Times New Roman"/>
          <w:sz w:val="18"/>
          <w:szCs w:val="18"/>
          <w:color w:val="auto"/>
        </w:rPr>
      </w:pPr>
    </w:p>
    <w:p>
      <w:pPr>
        <w:jc w:val="both"/>
        <w:ind w:left="2040" w:right="1899" w:hanging="533"/>
        <w:spacing w:after="0" w:line="255" w:lineRule="auto"/>
        <w:tabs>
          <w:tab w:leader="none" w:pos="204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in addition from time to time declare and pay special Dividends of such amounts and on such dates and out of such distributable funds of the Company as it thinks fit, and the provisions of paragraph (a) of this Article as regards the power and exemption from liability of the Board as relate to the declaration and payment of interim Dividends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declaration and payment of any such special Dividends.</w:t>
      </w:r>
    </w:p>
    <w:p>
      <w:pPr>
        <w:spacing w:after="0" w:line="161"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Dividend shall be declared or paid or shall be made otherwise than Dividends not to</w:t>
      </w:r>
    </w:p>
    <w:p>
      <w:pPr>
        <w:sectPr>
          <w:pgSz w:w="11900" w:h="16838" w:orient="portrait"/>
          <w:cols w:equalWidth="0" w:num="1">
            <w:col w:w="9019"/>
          </w:cols>
          <w:pgMar w:left="1440" w:top="297" w:right="1440" w:bottom="1068" w:gutter="0" w:footer="0" w:header="0"/>
        </w:sectPr>
      </w:pP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in accordance with the Companies Act.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799"/>
        <w:spacing w:after="0" w:line="260" w:lineRule="auto"/>
        <w:rPr>
          <w:sz w:val="20"/>
          <w:szCs w:val="20"/>
          <w:color w:val="auto"/>
        </w:rPr>
      </w:pPr>
      <w:r>
        <w:rPr>
          <w:rFonts w:ascii="Times New Roman" w:cs="Times New Roman" w:eastAsia="Times New Roman" w:hAnsi="Times New Roman"/>
          <w:sz w:val="18"/>
          <w:szCs w:val="18"/>
          <w:color w:val="auto"/>
        </w:rPr>
        <w:t>be paid out of capital</w:t>
      </w:r>
    </w:p>
    <w:p>
      <w:pPr>
        <w:spacing w:after="0" w:line="154" w:lineRule="exact"/>
        <w:rPr>
          <w:sz w:val="20"/>
          <w:szCs w:val="20"/>
          <w:color w:val="auto"/>
        </w:rPr>
      </w:pPr>
    </w:p>
    <w:p>
      <w:pPr>
        <w:sectPr>
          <w:pgSz w:w="11900" w:h="16838" w:orient="portrait"/>
          <w:cols w:equalWidth="0" w:num="2">
            <w:col w:w="6500" w:space="720"/>
            <w:col w:w="1799"/>
          </w:cols>
          <w:pgMar w:left="1440" w:top="297" w:right="1440" w:bottom="1068" w:gutter="0" w:footer="0" w:header="0"/>
          <w:type w:val="continuous"/>
        </w:sectPr>
      </w:pPr>
    </w:p>
    <w:p>
      <w:pPr>
        <w:jc w:val="both"/>
        <w:ind w:left="2040" w:right="1899" w:hanging="533"/>
        <w:spacing w:after="0" w:line="253" w:lineRule="auto"/>
        <w:tabs>
          <w:tab w:leader="none" w:pos="20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but without prejudice to paragraph (a) of this Article, where any asset, business or property is bought by the Company as from a past date (whether such date be before or after the incorporation of the Company) the profits and losses thereof as from such date may at the discretion of the Board in whole or in part be carried to revenue account and treated for all purposes as profits or losses of the Company, and be available for Dividend accordingly. Subject as aforesaid, if any Shares or securities are purchased cum Dividend or interest, such Dividend or interest may at the discretion of the Board be treated as revenue, and it shall not be obligatory to capitalise the same or any part thereof or to apply the same towards reduction of or writing down the book cost of the asset, business or property acquired.</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068" w:gutter="0" w:footer="0" w:header="0"/>
          <w:type w:val="continuous"/>
        </w:sectPr>
      </w:pPr>
    </w:p>
    <w:bookmarkStart w:id="100" w:name="page101"/>
    <w:bookmarkEnd w:id="100"/>
    <w:p>
      <w:pPr>
        <w:jc w:val="both"/>
        <w:ind w:left="2040" w:right="1899" w:hanging="539"/>
        <w:spacing w:after="0" w:line="255" w:lineRule="auto"/>
        <w:tabs>
          <w:tab w:leader="none" w:pos="202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Subject to paragraph (d) of this Article all Dividends and other distributions in respect of Shares shall be stated and discharged, in the case of Shares denominated in any currency, in such currency, provided that the Board may determine in the case of any distribution that Shareholders may elect to receive the same in any other currency selected by the Board, converted at such rate of exchange as the Board may determine.</w:t>
      </w:r>
    </w:p>
    <w:p>
      <w:pPr>
        <w:spacing w:after="0" w:line="162" w:lineRule="exact"/>
        <w:rPr>
          <w:sz w:val="20"/>
          <w:szCs w:val="20"/>
          <w:color w:val="auto"/>
        </w:rPr>
      </w:pPr>
    </w:p>
    <w:p>
      <w:pPr>
        <w:jc w:val="both"/>
        <w:ind w:left="2040" w:right="1899" w:hanging="539"/>
        <w:spacing w:after="0" w:line="253" w:lineRule="auto"/>
        <w:tabs>
          <w:tab w:leader="none" w:pos="20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If, in the opinion of the Board, any Dividend or other distribution in respect of Shares or any other payment to be made by the Company to any Shareholder is of such a small amount as to make payment to that Shareholder in the relevant currency impracticable or unduly expensive either for the Company or the Shareholder then such Dividend or other distribution or other payment may, at the absolute discretion of the Board, be, if this be practicable, converted at such rate of exchange as the Board may determine and paid or made in the currency of the country of the relevant Shareholder (as indicated by the address of such Shareholder on the Register).</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144</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the declaration of an interim Dividend shall be given in such</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Notice of interim</w:t>
            </w:r>
          </w:p>
        </w:tc>
      </w:tr>
      <w:tr>
        <w:trPr>
          <w:trHeight w:val="234"/>
        </w:trPr>
        <w:tc>
          <w:tcPr>
            <w:tcW w:w="400" w:type="dxa"/>
            <w:vAlign w:val="bottom"/>
          </w:tcPr>
          <w:p>
            <w:pPr>
              <w:spacing w:after="0"/>
              <w:rPr>
                <w:sz w:val="20"/>
                <w:szCs w:val="20"/>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manner as the Board shall determine.</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w:t>
            </w:r>
          </w:p>
        </w:tc>
      </w:tr>
      <w:tr>
        <w:trPr>
          <w:trHeight w:val="387"/>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145</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Dividend or other moneys payable on or in respect of a Share shall bear</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interest on</w:t>
            </w:r>
          </w:p>
        </w:tc>
      </w:tr>
      <w:tr>
        <w:trPr>
          <w:trHeight w:val="234"/>
        </w:trPr>
        <w:tc>
          <w:tcPr>
            <w:tcW w:w="400" w:type="dxa"/>
            <w:vAlign w:val="bottom"/>
          </w:tcPr>
          <w:p>
            <w:pPr>
              <w:spacing w:after="0"/>
              <w:rPr>
                <w:sz w:val="20"/>
                <w:szCs w:val="20"/>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as against the Company.</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w:t>
            </w:r>
          </w:p>
        </w:tc>
      </w:tr>
    </w:tbl>
    <w:p>
      <w:pPr>
        <w:spacing w:after="0" w:line="171" w:lineRule="exact"/>
        <w:rPr>
          <w:sz w:val="20"/>
          <w:szCs w:val="20"/>
          <w:color w:val="auto"/>
        </w:rPr>
      </w:pPr>
    </w:p>
    <w:p>
      <w:pPr>
        <w:ind w:left="1500" w:right="939" w:hanging="520"/>
        <w:spacing w:after="0" w:line="257" w:lineRule="auto"/>
        <w:tabs>
          <w:tab w:leader="none" w:pos="15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or the Company in general meeting has resolved that a Dividend in Dividend be paid or declared, the Board may further resolve that such specie Dividend be satisfied wholly or in part by the distribution of specific assets of</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kind and in particular of paid up shares, debentures or warrants to subscribe securities of any other company, or in any one or more of such ways, with or without offering any rights to Shareholders to elect to receive such Dividend in cash, and where any difficulty arises in regard to the distribution the Board may settle the same as it thinks expedient, and in particular may disregard fractional entitlements or round the same up or down, and may fix the value for distribution of such specific assets, or any part thereof, and may determine that cash payments shall be made to any Shareholders upon the footing of the value so fixed in order to adjust the rights of all parties and may determine that fractional entitlements shall be aggregated and sold and the benefit shall accrue to the Company rather than to the Shareholders concerned, and may vest any such specific assets in trustees as may seem expedient to the Board and may authorise any person to sign any requisite instruments of transfer and other documents on behalf of all Shareholders interested in the Dividend and such instrument and document shall be effective. The Board may further authorise any person to enter into on behalf of all Shareholders having an interest in any agreement with the Company or other(s) providing for such Dividend and matters in connection therewith and any such agreement made under such authority shall be effective. The Board may resolve that no such assets shall be made available or made to Shareholders with registered addresses in any particular territory or territories being a territory or territories where, in the absence of a registration statement or other special formalities, this would or might, in the opinion of the Board, be unlawful or impracticable or the legality or practicality of which may be time consuming or expensive to ascertain whether in absolute terms or in relation to the value of the holding of Shares of the Shareholder concerned and in any such event the only entitlement of the Shareholders aforesaid shall be to receive cash payments as aforesaid. Shareholders affected as a result of exercise by the Board of its discretion under this Article shall not be, and shall be deemed not to be, a separate class of Shareholders for any purposes whatsoever.</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01" w:name="page102"/>
    <w:bookmarkEnd w:id="101"/>
    <w:p>
      <w:pPr>
        <w:ind w:left="2040" w:right="739" w:hanging="1060"/>
        <w:spacing w:after="0" w:line="261" w:lineRule="auto"/>
        <w:tabs>
          <w:tab w:leader="none" w:pos="151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Whenever the Board or the Company in general meeting has resolved Scrip dividend that a Dividend be paid or declared on any class of the share capital of</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Board may further resolve, either:</w:t>
      </w:r>
    </w:p>
    <w:p>
      <w:pPr>
        <w:spacing w:after="0" w:line="139" w:lineRule="exact"/>
        <w:rPr>
          <w:sz w:val="20"/>
          <w:szCs w:val="20"/>
          <w:color w:val="auto"/>
        </w:rPr>
      </w:pPr>
    </w:p>
    <w:p>
      <w:pPr>
        <w:jc w:val="both"/>
        <w:ind w:left="2460" w:right="1899" w:hanging="427"/>
        <w:spacing w:after="0" w:line="255" w:lineRule="auto"/>
        <w:tabs>
          <w:tab w:leader="none" w:pos="242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Dividend be satisfied wholly or in part in the form of an allotment of Shares credited as fully paid on the basis that the Shares so allotted shall be of the same class or classes as the class or classes already held by the allottee, provided that the Shareholders entitled thereto will be entitled to elect to receive such Dividend (or part thereof) in cash in lieu of such allotment. In such case, the following provisions shall apply:</w:t>
      </w:r>
    </w:p>
    <w:p>
      <w:pPr>
        <w:spacing w:after="0" w:line="107" w:lineRule="exact"/>
        <w:rPr>
          <w:rFonts w:ascii="Times New Roman" w:cs="Times New Roman" w:eastAsia="Times New Roman" w:hAnsi="Times New Roman"/>
          <w:sz w:val="18"/>
          <w:szCs w:val="18"/>
          <w:color w:val="auto"/>
        </w:rPr>
      </w:pPr>
    </w:p>
    <w:p>
      <w:pPr>
        <w:ind w:left="2900" w:right="1899" w:hanging="435"/>
        <w:spacing w:after="0" w:line="282" w:lineRule="auto"/>
        <w:tabs>
          <w:tab w:leader="none" w:pos="2893"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any such allotment shall be determined by the Board;</w:t>
      </w:r>
    </w:p>
    <w:p>
      <w:pPr>
        <w:spacing w:after="0" w:line="94" w:lineRule="exact"/>
        <w:rPr>
          <w:rFonts w:ascii="Times New Roman" w:cs="Times New Roman" w:eastAsia="Times New Roman" w:hAnsi="Times New Roman"/>
          <w:sz w:val="18"/>
          <w:szCs w:val="18"/>
          <w:color w:val="auto"/>
        </w:rPr>
      </w:pPr>
    </w:p>
    <w:p>
      <w:pPr>
        <w:jc w:val="both"/>
        <w:ind w:left="2900" w:right="1899" w:hanging="435"/>
        <w:spacing w:after="0" w:line="254" w:lineRule="auto"/>
        <w:tabs>
          <w:tab w:leader="none" w:pos="2883"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after determining the basis of allotment, shall give not less than ten (10) clear days’ notice in writing to the Shareholders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24" w:lineRule="exact"/>
        <w:rPr>
          <w:rFonts w:ascii="Times New Roman" w:cs="Times New Roman" w:eastAsia="Times New Roman" w:hAnsi="Times New Roman"/>
          <w:sz w:val="18"/>
          <w:szCs w:val="18"/>
          <w:color w:val="auto"/>
        </w:rPr>
      </w:pPr>
    </w:p>
    <w:p>
      <w:pPr>
        <w:jc w:val="both"/>
        <w:ind w:left="2900" w:right="1899" w:hanging="435"/>
        <w:spacing w:after="0" w:line="266" w:lineRule="auto"/>
        <w:tabs>
          <w:tab w:leader="none" w:pos="2883"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election may be exercised in respect of the whole or part of that portion of the Dividend in respect of which the right of election has been accorded; and</w:t>
      </w:r>
    </w:p>
    <w:p>
      <w:pPr>
        <w:spacing w:after="0" w:line="94" w:lineRule="exact"/>
        <w:rPr>
          <w:rFonts w:ascii="Times New Roman" w:cs="Times New Roman" w:eastAsia="Times New Roman" w:hAnsi="Times New Roman"/>
          <w:sz w:val="18"/>
          <w:szCs w:val="18"/>
          <w:color w:val="auto"/>
        </w:rPr>
      </w:pPr>
    </w:p>
    <w:p>
      <w:pPr>
        <w:jc w:val="both"/>
        <w:ind w:left="2900" w:right="1899" w:hanging="435"/>
        <w:spacing w:after="0" w:line="252" w:lineRule="auto"/>
        <w:tabs>
          <w:tab w:leader="none" w:pos="2893"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(or that part of the Dividend to be satisfied by the allotment of Shares as aforesaid) shall not be payable in cash in respect whereof the cash election has not been duly exercised (the “</w:t>
      </w:r>
      <w:r>
        <w:rPr>
          <w:rFonts w:ascii="Times New Roman" w:cs="Times New Roman" w:eastAsia="Times New Roman" w:hAnsi="Times New Roman"/>
          <w:sz w:val="18"/>
          <w:szCs w:val="18"/>
          <w:b w:val="1"/>
          <w:bCs w:val="1"/>
          <w:color w:val="auto"/>
        </w:rPr>
        <w:t>non-elected Shares</w:t>
      </w:r>
      <w:r>
        <w:rPr>
          <w:rFonts w:ascii="Times New Roman" w:cs="Times New Roman" w:eastAsia="Times New Roman" w:hAnsi="Times New Roman"/>
          <w:sz w:val="18"/>
          <w:szCs w:val="18"/>
          <w:color w:val="auto"/>
        </w:rPr>
        <w:t>”) and in lieu and in satisfaction thereof Shares shall be allotted credited as fully paid to the holders of the non-elected Shares on the basis of allotment determined as aforesaid and for such purpose the Board shall capitalise and apply out of any part of the undivided profits of the Company or any part of any of the Company’s reserve accounts (including any special account, or share premium account (if there be any such reserve)) as the Board may determine, a sum equal to the aggregate nominal amount of the Shares to be allotted</w:t>
      </w:r>
    </w:p>
    <w:tbl>
      <w:tblPr>
        <w:tblLayout w:type="fixed"/>
        <w:tblInd w:w="1500" w:type="dxa"/>
        <w:tblCellMar>
          <w:top w:w="0" w:type="dxa"/>
          <w:left w:w="0" w:type="dxa"/>
          <w:bottom w:w="0" w:type="dxa"/>
          <w:right w:w="0" w:type="dxa"/>
        </w:tblCellMar>
      </w:tblPr>
      <w:tr>
        <w:trPr>
          <w:trHeight w:val="199"/>
        </w:trPr>
        <w:tc>
          <w:tcPr>
            <w:tcW w:w="780" w:type="dxa"/>
            <w:vAlign w:val="bottom"/>
          </w:tcPr>
          <w:p>
            <w:pPr>
              <w:spacing w:after="0"/>
              <w:rPr>
                <w:sz w:val="17"/>
                <w:szCs w:val="17"/>
                <w:color w:val="auto"/>
              </w:rPr>
            </w:pPr>
          </w:p>
        </w:tc>
        <w:tc>
          <w:tcPr>
            <w:tcW w:w="4840" w:type="dxa"/>
            <w:vAlign w:val="bottom"/>
          </w:tcPr>
          <w:p>
            <w:pPr>
              <w:ind w:left="620"/>
              <w:spacing w:after="0" w:line="199" w:lineRule="exact"/>
              <w:rPr>
                <w:sz w:val="20"/>
                <w:szCs w:val="20"/>
                <w:color w:val="auto"/>
              </w:rPr>
            </w:pPr>
            <w:r>
              <w:rPr>
                <w:rFonts w:ascii="Times New Roman" w:cs="Times New Roman" w:eastAsia="Times New Roman" w:hAnsi="Times New Roman"/>
                <w:sz w:val="18"/>
                <w:szCs w:val="18"/>
                <w:color w:val="auto"/>
              </w:rPr>
              <w:t>on such basis and apply the same in paying up in full the</w:t>
            </w:r>
          </w:p>
        </w:tc>
        <w:tc>
          <w:tcPr>
            <w:tcW w:w="0" w:type="dxa"/>
            <w:vAlign w:val="bottom"/>
          </w:tcPr>
          <w:p>
            <w:pPr>
              <w:spacing w:after="0"/>
              <w:rPr>
                <w:sz w:val="1"/>
                <w:szCs w:val="1"/>
                <w:color w:val="auto"/>
              </w:rPr>
            </w:pPr>
          </w:p>
        </w:tc>
      </w:tr>
      <w:tr>
        <w:trPr>
          <w:trHeight w:val="216"/>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or</w:t>
            </w:r>
          </w:p>
        </w:tc>
        <w:tc>
          <w:tcPr>
            <w:tcW w:w="4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appropriate  number  of  Shares  for  allotment  and</w:t>
            </w: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4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distribution to and amongst the holders of the non-elected</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4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Shares on such basis;</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left="2460" w:right="1899" w:hanging="427"/>
        <w:spacing w:after="0" w:line="255" w:lineRule="auto"/>
        <w:tabs>
          <w:tab w:leader="none" w:pos="242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Shareholders entitled to such Dividend will be entitled to elect to receive an allotment of Shares credited as fully paid in lieu of the whole or such part of the Dividend as the Board may think fit on the basis that the Shares so allotted shall be of the same class or classes as the class or classes of Shares already held by the allottee. In such case, the following provisions shall apply:</w:t>
      </w:r>
    </w:p>
    <w:p>
      <w:pPr>
        <w:spacing w:after="0" w:line="107" w:lineRule="exact"/>
        <w:rPr>
          <w:rFonts w:ascii="Times New Roman" w:cs="Times New Roman" w:eastAsia="Times New Roman" w:hAnsi="Times New Roman"/>
          <w:sz w:val="18"/>
          <w:szCs w:val="18"/>
          <w:color w:val="auto"/>
        </w:rPr>
      </w:pPr>
    </w:p>
    <w:p>
      <w:pPr>
        <w:ind w:left="2900" w:right="1899" w:hanging="435"/>
        <w:spacing w:after="0" w:line="282" w:lineRule="auto"/>
        <w:tabs>
          <w:tab w:leader="none" w:pos="2893"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any such allotment shall be determined by the Board;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102" w:name="page103"/>
    <w:bookmarkEnd w:id="102"/>
    <w:p>
      <w:pPr>
        <w:jc w:val="both"/>
        <w:ind w:left="2900" w:right="1899" w:hanging="435"/>
        <w:spacing w:after="0" w:line="254" w:lineRule="auto"/>
        <w:tabs>
          <w:tab w:leader="none" w:pos="2883"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after determining the basis of allotment, shall give not less than ten (10) clear days’ notice in writing to the Shareholders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24" w:lineRule="exact"/>
        <w:rPr>
          <w:rFonts w:ascii="Times New Roman" w:cs="Times New Roman" w:eastAsia="Times New Roman" w:hAnsi="Times New Roman"/>
          <w:sz w:val="18"/>
          <w:szCs w:val="18"/>
          <w:color w:val="auto"/>
        </w:rPr>
      </w:pPr>
    </w:p>
    <w:p>
      <w:pPr>
        <w:jc w:val="both"/>
        <w:ind w:left="2900" w:right="1899" w:hanging="435"/>
        <w:spacing w:after="0" w:line="266" w:lineRule="auto"/>
        <w:tabs>
          <w:tab w:leader="none" w:pos="2883"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election may be exercised in respect of the whole or part of that portion of the Dividend in respect of which the right of election has been accorded; and</w:t>
      </w:r>
    </w:p>
    <w:p>
      <w:pPr>
        <w:spacing w:after="0" w:line="108" w:lineRule="exact"/>
        <w:rPr>
          <w:rFonts w:ascii="Times New Roman" w:cs="Times New Roman" w:eastAsia="Times New Roman" w:hAnsi="Times New Roman"/>
          <w:sz w:val="18"/>
          <w:szCs w:val="18"/>
          <w:color w:val="auto"/>
        </w:rPr>
      </w:pPr>
    </w:p>
    <w:p>
      <w:pPr>
        <w:jc w:val="both"/>
        <w:ind w:left="2900" w:right="1899" w:hanging="435"/>
        <w:spacing w:after="0" w:line="252" w:lineRule="auto"/>
        <w:tabs>
          <w:tab w:leader="none" w:pos="2893"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(or that part of the Dividend in respect of which a right of election has been accorded) shall not be payable on Shares in respect whereof the Share election has been duly exercised (the “</w:t>
      </w:r>
      <w:r>
        <w:rPr>
          <w:rFonts w:ascii="Times New Roman" w:cs="Times New Roman" w:eastAsia="Times New Roman" w:hAnsi="Times New Roman"/>
          <w:sz w:val="18"/>
          <w:szCs w:val="18"/>
          <w:b w:val="1"/>
          <w:bCs w:val="1"/>
          <w:color w:val="auto"/>
        </w:rPr>
        <w:t>elected Shares</w:t>
      </w:r>
      <w:r>
        <w:rPr>
          <w:rFonts w:ascii="Times New Roman" w:cs="Times New Roman" w:eastAsia="Times New Roman" w:hAnsi="Times New Roman"/>
          <w:sz w:val="18"/>
          <w:szCs w:val="18"/>
          <w:color w:val="auto"/>
        </w:rPr>
        <w:t>”) and in lieu thereof Shares shall be allotted credited as fully paid to the holders of the elected Shares on the basis of allotment determined as aforesaid and for such purpose the Board shall capitalise and apply out of any part of the undivided profits of the Company or any part of any of the Company’s reserve accounts (including any special account, contributed surplus account, share premium account and capital redemption reserve fund (if there be any such reserve)) as the Board may determine, a sum equal to the aggregate nominal amount of the Shares to be allotted on such basis and apply the same in paying up in full the appropriate number of Shares for allotment and distribution to and amongst the holders of the elected Shares on such basis.</w:t>
      </w:r>
    </w:p>
    <w:p>
      <w:pPr>
        <w:spacing w:after="0" w:line="151"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Shares allotted pursuant to the provisions of paragraph (a) of this Article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Shares then in issue and held by the allottee in respect of which they were allotted, save only as regards participation:</w:t>
      </w:r>
    </w:p>
    <w:p>
      <w:pPr>
        <w:spacing w:after="0" w:line="112" w:lineRule="exact"/>
        <w:rPr>
          <w:rFonts w:ascii="Times New Roman" w:cs="Times New Roman" w:eastAsia="Times New Roman" w:hAnsi="Times New Roman"/>
          <w:sz w:val="18"/>
          <w:szCs w:val="18"/>
          <w:color w:val="auto"/>
        </w:rPr>
      </w:pPr>
    </w:p>
    <w:p>
      <w:pPr>
        <w:ind w:left="2460" w:right="1899" w:hanging="427"/>
        <w:spacing w:after="0" w:line="282" w:lineRule="auto"/>
        <w:tabs>
          <w:tab w:leader="none" w:pos="242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relevant Dividend (or the right to receive or to elect to receive an allotment of Shares in lieu thereof as aforesaid); or</w:t>
      </w:r>
    </w:p>
    <w:p>
      <w:pPr>
        <w:spacing w:after="0" w:line="80" w:lineRule="exact"/>
        <w:rPr>
          <w:rFonts w:ascii="Times New Roman" w:cs="Times New Roman" w:eastAsia="Times New Roman" w:hAnsi="Times New Roman"/>
          <w:sz w:val="18"/>
          <w:szCs w:val="18"/>
          <w:color w:val="auto"/>
        </w:rPr>
      </w:pPr>
    </w:p>
    <w:p>
      <w:pPr>
        <w:jc w:val="both"/>
        <w:ind w:left="2460" w:right="1899" w:hanging="427"/>
        <w:spacing w:after="0" w:line="267" w:lineRule="auto"/>
        <w:tabs>
          <w:tab w:leader="none" w:pos="2423"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distributions, bonuses or rights paid, made, declared or announced prior to or contemporaneously with the payment or declaration of the relevant Dividend unless, contemporaneously with the announcement by the Board of its proposal to apply the provisions of sub-paragraph (i) or (ii) of paragraph (a) of this Article in relation to the relevant Dividend or contemporaneously with its announcement of the distribution, bonus or rights in question, the Board shall have specified that the Shares to be allotted pursuant to the provisions of paragraph</w:t>
      </w:r>
    </w:p>
    <w:p>
      <w:pPr>
        <w:spacing w:after="0" w:line="5" w:lineRule="exact"/>
        <w:rPr>
          <w:sz w:val="20"/>
          <w:szCs w:val="20"/>
          <w:color w:val="auto"/>
        </w:rPr>
      </w:pPr>
    </w:p>
    <w:p>
      <w:pPr>
        <w:ind w:left="2460" w:right="1899" w:firstLine="5"/>
        <w:spacing w:after="0" w:line="260" w:lineRule="auto"/>
        <w:tabs>
          <w:tab w:leader="none" w:pos="280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Article shall rank for participation in such distribution, bonus or rights.</w:t>
      </w:r>
    </w:p>
    <w:p>
      <w:pPr>
        <w:spacing w:after="0" w:line="154"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do all acts and things considered necessary or expedient to give effect to any capitalisation pursuant to the provisions of paragraph (a) of this Article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Shareholders concerned), and no Shareholders who will be affected thereby shall be, and they shall be deemed not to be, a separate class of Shareholders by reason only of the exercise of this power. The Board may authorise any person to enter into on behalf of all Shareholders interested, an agreement with the Company providing for such capitalisation and matters incidental thereto and any agreement made pursuant to such authority shall be effective and binding on all concerned.</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03" w:name="page104"/>
    <w:bookmarkEnd w:id="103"/>
    <w:p>
      <w:pPr>
        <w:jc w:val="both"/>
        <w:ind w:left="2040" w:right="1899" w:hanging="533"/>
        <w:spacing w:after="0" w:line="255" w:lineRule="auto"/>
        <w:tabs>
          <w:tab w:leader="none" w:pos="20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upon the recommendation of the Board by Ordinary Resolution resolve in respect of any one particular Dividend that notwithstanding the provisions of paragraph (a) of this Article a Dividend may be satisfied wholly in the form of an allotment of Shares credited as fully paid without offering any right to Shareholders to elect to receive such Dividend in cash in lieu of such allotment.</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on any occasion determine that rights of election and the allotment of Shares under paragraph (a) of this Article shall not be made available or made to any Shareholders with registered addresses in any territory where in the absence of a registration statement or other special formalities the circulation of an offer of such rights of election or the allotment of Shares would or might be unlawful or impracticable or the legality or practicability of which may be time consuming or expensive to ascertain whether in absolute terms or in relation to the value of the holding of Shares of the Shareholder concerned, and in such event the provisions aforesaid shall be read and construed subject to such determination and no Shareholder who may be affected by any such determination shall be, and they shall be deemed not to be, a separate class of Shareholders for any purposes whatsoever.</w:t>
      </w:r>
    </w:p>
    <w:p>
      <w:pPr>
        <w:spacing w:after="0" w:line="170"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Designated Stock Exchange Rules, any resolution declaring a Dividend or other distribution on Shares of any class, whether a resolution of the Company in general meeting or a resolution of the Board, may specify that the same shall be payable or made to the persons registered as the holder of such Shares at the close of business on a particular date or at a particular time on a particular date, and thereupon the Dividend or other distribution shall be payable or made to them in accordance with their respective holdings so registered, but without prejudice to the rights inter se in respect of such Dividend or other distribution between the transferors and transferees of any such Shares. The provisions of this Article shall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apply to determining the Shareholders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notice and vote at any general meeting of the Company, bonuses, capitalisation issues, distributions of realised and unrealised capital profits or other distributable reserves or accounts of the Company and offers or grants made by the Company to the Shareholders.</w:t>
      </w:r>
    </w:p>
    <w:p>
      <w:pPr>
        <w:spacing w:after="0" w:line="166" w:lineRule="exact"/>
        <w:rPr>
          <w:sz w:val="20"/>
          <w:szCs w:val="20"/>
          <w:color w:val="auto"/>
        </w:rPr>
      </w:pPr>
    </w:p>
    <w:p>
      <w:pPr>
        <w:ind w:left="1500" w:right="1159" w:hanging="520"/>
        <w:spacing w:after="0" w:line="261" w:lineRule="auto"/>
        <w:tabs>
          <w:tab w:leader="none" w:pos="15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before recommending any Dividend, set aside out of the Reserves profits of the Company such sums as it thinks fit as a reserve or reserves</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shall, at the absolute discretion of the Board, be applicable for meeting claims on or liabilities of the Company or contingencies or for equalising Dividends or for any other purpose to which the profits of the Company may be properly applied, and pending such application may, at the like absolute discretion, either be employed in the business of the Company or be invested in such investments (other than Shares)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 by way of Dividend.</w:t>
      </w:r>
    </w:p>
    <w:p>
      <w:pPr>
        <w:spacing w:after="0" w:line="165" w:lineRule="exact"/>
        <w:rPr>
          <w:rFonts w:ascii="Times New Roman" w:cs="Times New Roman" w:eastAsia="Times New Roman" w:hAnsi="Times New Roman"/>
          <w:sz w:val="18"/>
          <w:szCs w:val="18"/>
          <w:color w:val="auto"/>
        </w:rPr>
      </w:pPr>
    </w:p>
    <w:p>
      <w:pPr>
        <w:ind w:left="1500" w:right="499" w:hanging="520"/>
        <w:spacing w:after="0" w:line="255" w:lineRule="auto"/>
        <w:tabs>
          <w:tab w:leader="none" w:pos="15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to the extent that the rights attached to any Shares or the terms of Dividends to be issue thereof otherwise provide, all Dividends shall (as regards any Shares paid in proportion not fully paid throughout the period in respect of which the Dividend is paid) to paid up capital be apportioned and paid pro rata according to the amounts paid or credited as</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on the Shares during any portion or portions of the period in respect of which the Dividend is paid. For the purposes of this Article no amount paid on a Share in advance of calls pursuant to Article 35 shall be treated as paid on the Share.</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04" w:name="page105"/>
    <w:bookmarkEnd w:id="104"/>
    <w:p>
      <w:pPr>
        <w:ind w:left="2040" w:right="759" w:hanging="1060"/>
        <w:spacing w:after="0" w:line="261" w:lineRule="auto"/>
        <w:tabs>
          <w:tab w:leader="none" w:pos="151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retain any Dividends or other moneys payable on or in Retention of respect of a Share upon which the Company has a lien, and may apply dividends, etc. the same in or towards satisfaction of the debts, liabilities or engagements in respect of which the lien exists.</w:t>
      </w:r>
    </w:p>
    <w:p>
      <w:pPr>
        <w:spacing w:after="0" w:line="152" w:lineRule="exact"/>
        <w:rPr>
          <w:rFonts w:ascii="Times New Roman" w:cs="Times New Roman" w:eastAsia="Times New Roman" w:hAnsi="Times New Roman"/>
          <w:sz w:val="18"/>
          <w:szCs w:val="18"/>
          <w:color w:val="auto"/>
        </w:rPr>
      </w:pPr>
    </w:p>
    <w:p>
      <w:pPr>
        <w:ind w:left="2040" w:right="859" w:hanging="533"/>
        <w:spacing w:after="0" w:line="261" w:lineRule="auto"/>
        <w:tabs>
          <w:tab w:leader="none" w:pos="20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deduct from any Dividend or other money payable to Deduction of any Shareholder all sums of money (if any) presently payable by him debts</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on account of calls, instalments or otherwise.</w:t>
      </w:r>
    </w:p>
    <w:p>
      <w:pPr>
        <w:spacing w:after="0" w:line="179" w:lineRule="exact"/>
        <w:rPr>
          <w:rFonts w:ascii="Times New Roman" w:cs="Times New Roman" w:eastAsia="Times New Roman" w:hAnsi="Times New Roman"/>
          <w:sz w:val="18"/>
          <w:szCs w:val="18"/>
          <w:color w:val="auto"/>
        </w:rPr>
      </w:pPr>
    </w:p>
    <w:p>
      <w:pPr>
        <w:ind w:left="1500" w:right="519" w:hanging="520"/>
        <w:spacing w:after="0" w:line="257" w:lineRule="auto"/>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meeting sanctioning a Dividend may make a call on the Dividend and call Shareholders of such amount as the meeting fixes, but so that the call on each together Shareholder shall not exceed the Dividend payable to him, and so that the call</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made payable at the same time as the Dividend, and the Dividend may, if so arranged between the Company and the Shareholder, be set off against the call.</w:t>
      </w:r>
    </w:p>
    <w:p>
      <w:pPr>
        <w:spacing w:after="0" w:line="158" w:lineRule="exact"/>
        <w:rPr>
          <w:rFonts w:ascii="Times New Roman" w:cs="Times New Roman" w:eastAsia="Times New Roman" w:hAnsi="Times New Roman"/>
          <w:sz w:val="18"/>
          <w:szCs w:val="18"/>
          <w:color w:val="auto"/>
        </w:rPr>
      </w:pPr>
    </w:p>
    <w:p>
      <w:pPr>
        <w:ind w:left="1500" w:right="579" w:hanging="520"/>
        <w:spacing w:after="0" w:line="261" w:lineRule="auto"/>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Shares shall not, as against the Company but without prejudice Effect of transfer to the rights of the transferor and transferee inter se, pass the right to any</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or bonus declared thereon before the registration of the transfer.</w:t>
      </w:r>
    </w:p>
    <w:p>
      <w:pPr>
        <w:spacing w:after="0" w:line="179"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(2) or more persons are registered as joint holders of any Share, any Receipt for</w:t>
      </w:r>
    </w:p>
    <w:p>
      <w:pPr>
        <w:spacing w:after="0" w:line="27" w:lineRule="exact"/>
        <w:rPr>
          <w:rFonts w:ascii="Times New Roman" w:cs="Times New Roman" w:eastAsia="Times New Roman" w:hAnsi="Times New Roman"/>
          <w:sz w:val="18"/>
          <w:szCs w:val="18"/>
          <w:color w:val="auto"/>
        </w:rPr>
      </w:pPr>
    </w:p>
    <w:p>
      <w:pPr>
        <w:ind w:left="1500" w:right="4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such persons may give effectual receipts for any Dividends and other dividends by joint moneys payable and bonuses, rights and other distributions in respect of such holders of share Shares.</w:t>
      </w:r>
    </w:p>
    <w:p>
      <w:pPr>
        <w:spacing w:after="0" w:line="158" w:lineRule="exact"/>
        <w:rPr>
          <w:rFonts w:ascii="Times New Roman" w:cs="Times New Roman" w:eastAsia="Times New Roman" w:hAnsi="Times New Roman"/>
          <w:sz w:val="18"/>
          <w:szCs w:val="18"/>
          <w:color w:val="auto"/>
        </w:rPr>
      </w:pPr>
    </w:p>
    <w:p>
      <w:pPr>
        <w:ind w:left="1500" w:right="599" w:hanging="520"/>
        <w:spacing w:after="0" w:line="261" w:lineRule="auto"/>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the Board, any Dividend or other moneys Payment by post payable or bonuses, rights or other distributions in respect of any Share may</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paid or satisfied by cheque or warrant or certificate or other documents or evidence of title sent through the post to the registered address of the Shareholder entitled, or, in the case of joint holders, to the registered address of that one whose name stands first in the Register in respect of the joint holding or to such person and to such address as the holder or joint holders may in writing direct. Every cheque, warrant, certificate or other document or evidence of title so sent shall be made payable to the order of the person to whom it is sent or, in the case of certificates or other documents or evidence of title as aforesaid, in favour of the Shareholder(s) entitled thereto, and the payment on any such cheque or warrant by the banker upon whom it is drawn shall operate as a good discharge to the Company in respect of the Dividend and/or other moneys represented thereby, notwithstanding that it may subsequently appear that the same has been stolen or that any endorsement thereon has been forged. Every such cheque, warrant, certificate or other document or evidence of title as aforesaid shall be sent at the risk of the person entitled to the Dividend, money, bonus, rights and other distributions represented thereby.</w:t>
      </w:r>
    </w:p>
    <w:p>
      <w:pPr>
        <w:spacing w:after="0" w:line="162" w:lineRule="exact"/>
        <w:rPr>
          <w:rFonts w:ascii="Times New Roman" w:cs="Times New Roman" w:eastAsia="Times New Roman" w:hAnsi="Times New Roman"/>
          <w:sz w:val="18"/>
          <w:szCs w:val="18"/>
          <w:color w:val="auto"/>
        </w:rPr>
      </w:pPr>
    </w:p>
    <w:p>
      <w:pPr>
        <w:ind w:left="1500" w:right="1019" w:hanging="520"/>
        <w:spacing w:after="0" w:line="257" w:lineRule="auto"/>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bonuses or other distributions or the proceeds of the Unclaimed realisation of any of the foregoing unclaimed for one (1) year after having Dividend been declared by the Company until claimed and, notwithstanding any entry</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books of the Company may be invested or otherwise made use of by the Board for the benefit of the Company or otherwise howsoever, and the Company shall not be constituted a trustee in respect thereof. All Dividends, bonuses or other distributions or the proceeds of the realisation of any of the foregoing unclaimed for six (6) years after having been declared may be forfeited by the Board and, upon such forfeiture, shall revert to the Company and, in the case where any of the same are securities of the Company, may be re-allotted or re-issued for such consideration as the Board thinks fit and the proceeds thereof shall accrue to the benefit of the Company absolutely.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2" w:lineRule="exact"/>
        <w:rPr>
          <w:sz w:val="20"/>
          <w:szCs w:val="20"/>
          <w:color w:val="auto"/>
        </w:rPr>
      </w:pPr>
    </w:p>
    <w:p>
      <w:pPr>
        <w:ind w:left="2040" w:right="899" w:hanging="1060"/>
        <w:spacing w:after="0" w:line="255" w:lineRule="auto"/>
        <w:tabs>
          <w:tab w:leader="none" w:pos="151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 the purpose of determining Shareholders entitled to notice of, or Record Date to vote at any meeting of Shareholders or any adjournment thereof, or Shareholders entitled to receive payment of any dividend or other distribution, or in order to make a determination of Shareholders for</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purpose, the Directors may provide that the Register shall be closed for transfers for a stated period which shall not in any case exceed sixty (60) clear days. If the Register shall be so closed for the purpose of determining those Shareholders that are entitled to receive notice of, attend or vote at a meeting of Shareholders, the Register shall be so closed for at least ten (10) clear days immediately preceding such meeting and the record date for such determination shall be the date of the closure of the Register.</w:t>
      </w:r>
    </w:p>
    <w:p>
      <w:pPr>
        <w:spacing w:after="0" w:line="166" w:lineRule="exact"/>
        <w:rPr>
          <w:rFonts w:ascii="Times New Roman" w:cs="Times New Roman" w:eastAsia="Times New Roman" w:hAnsi="Times New Roman"/>
          <w:sz w:val="18"/>
          <w:szCs w:val="18"/>
          <w:color w:val="auto"/>
        </w:rPr>
      </w:pPr>
    </w:p>
    <w:p>
      <w:pPr>
        <w:jc w:val="both"/>
        <w:ind w:left="2040" w:right="1899" w:hanging="533"/>
        <w:spacing w:after="0" w:line="255" w:lineRule="auto"/>
        <w:tabs>
          <w:tab w:leader="none" w:pos="204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the Directors may fix in advance or arrears a date as the record date for any such determination of Shareholders entitled to notice of, or to vote at any meeting of the Shareholders or any adjournment thereof, or for the purpose of determining the Shareholders entitled to receive payment of any dividend or other distribution, or in order to make a determination of Shareholders for any other purpose.</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3" w:lineRule="auto"/>
        <w:tabs>
          <w:tab w:leader="none" w:pos="204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is not so closed and no record date is fixed for the determination of Shareholders entitled to notice of, or to vote at, a meeting of Shareholders or Shareholders entitled to receive payment of a dividend or other distribution, the date on which notice of the meeting is sent or posted or the date on which the resolution of the Directors resolving to pay such dividend or other distribution is passed, as the case may be, shall be the record date for such determination of Shareholders. When a determination of Shareholders entitled to vote at any meeting of Shareholders has been made as provided in this Article, such determination shall apply to any adjournment thereof.</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RETURNS</w:t>
      </w:r>
    </w:p>
    <w:p>
      <w:pPr>
        <w:spacing w:after="0" w:line="202" w:lineRule="exact"/>
        <w:rPr>
          <w:sz w:val="20"/>
          <w:szCs w:val="20"/>
          <w:color w:val="auto"/>
        </w:rPr>
      </w:pPr>
    </w:p>
    <w:p>
      <w:pPr>
        <w:ind w:left="1500" w:right="659" w:hanging="520"/>
        <w:spacing w:after="0" w:line="282" w:lineRule="auto"/>
        <w:tabs>
          <w:tab w:leader="none" w:pos="15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make or cause to be made such annual or other returns or Annual Returns filings as may be required to be made in accordance with the Companies Act.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202" w:lineRule="exact"/>
        <w:rPr>
          <w:sz w:val="20"/>
          <w:szCs w:val="20"/>
          <w:color w:val="auto"/>
        </w:rPr>
      </w:pPr>
    </w:p>
    <w:p>
      <w:pPr>
        <w:ind w:left="1500" w:right="719" w:hanging="520"/>
        <w:spacing w:after="0" w:line="261" w:lineRule="auto"/>
        <w:tabs>
          <w:tab w:leader="none" w:pos="15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proper books of account to be kept of the sums of Accounts to be money received and expended by the Company, and the matters in respect of kept</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receipts and expenditure take place; and of the assets and liabilities of the Company and of all other matters required by the Companies Act necessary to give a true and fair view of the state of the Company’s affairs and to show and explain its transactions. The financial year end of the Company shall be 31 December in each calendar year or as otherwise determined by the Board.</w:t>
      </w:r>
    </w:p>
    <w:p>
      <w:pPr>
        <w:spacing w:after="0" w:line="162" w:lineRule="exact"/>
        <w:rPr>
          <w:rFonts w:ascii="Times New Roman" w:cs="Times New Roman" w:eastAsia="Times New Roman" w:hAnsi="Times New Roman"/>
          <w:sz w:val="18"/>
          <w:szCs w:val="18"/>
          <w:color w:val="auto"/>
        </w:rPr>
      </w:pPr>
    </w:p>
    <w:p>
      <w:pPr>
        <w:ind w:left="1500" w:right="639" w:hanging="520"/>
        <w:spacing w:after="0" w:line="261" w:lineRule="auto"/>
        <w:tabs>
          <w:tab w:leader="none" w:pos="15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Head Office or at such other place Where accounts or places as the Board thinks fit and shall always be open to the inspection of to be kept</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w:t>
      </w:r>
    </w:p>
    <w:p>
      <w:pPr>
        <w:spacing w:after="0" w:line="179" w:lineRule="exact"/>
        <w:rPr>
          <w:rFonts w:ascii="Times New Roman" w:cs="Times New Roman" w:eastAsia="Times New Roman" w:hAnsi="Times New Roman"/>
          <w:sz w:val="18"/>
          <w:szCs w:val="18"/>
          <w:color w:val="auto"/>
        </w:rPr>
      </w:pPr>
    </w:p>
    <w:p>
      <w:pPr>
        <w:ind w:left="1500" w:right="819" w:hanging="520"/>
        <w:spacing w:after="0" w:line="261" w:lineRule="auto"/>
        <w:tabs>
          <w:tab w:leader="none" w:pos="15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(not being a Director) or other person shall have any right of Inspection by inspecting any account or book or document of the Company except as shareholders conferred by the Companies Act or ordered by a court of competent jurisdiction or authorised by the Board or the Company in general meeting.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106" w:name="page107"/>
    <w:bookmarkEnd w:id="106"/>
    <w:p>
      <w:pPr>
        <w:ind w:left="1500" w:right="519" w:hanging="520"/>
        <w:spacing w:after="0" w:line="255" w:lineRule="auto"/>
        <w:tabs>
          <w:tab w:leader="none" w:pos="15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cause to be prepared and laid before the Annual profit and Company at its general meeting profit and loss accounts and balance sheets of loss account and the Company and such other reports and documents as may be required by balance sheet law and the Designated Stock Exchange Rules. The accounts of the Company</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prepared and audited based on the generally accepted accounting principles, the International Accounting Standards, or such other standards as may be permitted by the Designated Stock Exchange.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02" w:lineRule="exact"/>
        <w:rPr>
          <w:sz w:val="20"/>
          <w:szCs w:val="20"/>
          <w:color w:val="auto"/>
        </w:rPr>
      </w:pPr>
    </w:p>
    <w:p>
      <w:pPr>
        <w:ind w:left="1500" w:right="659" w:hanging="520"/>
        <w:spacing w:after="0" w:line="257" w:lineRule="auto"/>
        <w:tabs>
          <w:tab w:leader="none" w:pos="15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rules of the Designated Stock Exchange, the Appointment of Company may appoint Auditors but shall not be required to do so and if the Auditors Company appoints Auditors the Company’s accounts shall be audited in such</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manner as may be determined from time to time by the Directors. The Auditors shall be appointed in general meeting or failing which by the Directors.</w:t>
      </w:r>
    </w:p>
    <w:p>
      <w:pPr>
        <w:spacing w:after="0" w:line="158"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of the Company shall have a right of access at all times to the Auditors to have</w:t>
      </w:r>
    </w:p>
    <w:p>
      <w:pPr>
        <w:spacing w:after="0" w:line="27"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and accounts and vouchers of the Company and shall be entitled to right of access to</w:t>
      </w:r>
    </w:p>
    <w:p>
      <w:pPr>
        <w:spacing w:after="0" w:line="225" w:lineRule="exact"/>
        <w:rPr>
          <w:sz w:val="20"/>
          <w:szCs w:val="20"/>
          <w:color w:val="auto"/>
        </w:rPr>
      </w:pPr>
    </w:p>
    <w:p>
      <w:pPr>
        <w:jc w:val="both"/>
        <w:ind w:left="1500" w:right="1059"/>
        <w:spacing w:after="0" w:line="282" w:lineRule="auto"/>
        <w:rPr>
          <w:sz w:val="20"/>
          <w:szCs w:val="20"/>
          <w:color w:val="auto"/>
        </w:rPr>
      </w:pPr>
      <w:r>
        <w:rPr>
          <w:rFonts w:ascii="Times New Roman" w:cs="Times New Roman" w:eastAsia="Times New Roman" w:hAnsi="Times New Roman"/>
          <w:sz w:val="18"/>
          <w:szCs w:val="18"/>
          <w:color w:val="auto"/>
        </w:rPr>
        <w:t>require from the Directors and officers of the Company such information as books and may be necessary for the performance of his or their duties. accounts</w:t>
      </w:r>
    </w:p>
    <w:p>
      <w:pPr>
        <w:spacing w:after="0" w:line="135" w:lineRule="exact"/>
        <w:rPr>
          <w:sz w:val="20"/>
          <w:szCs w:val="20"/>
          <w:color w:val="auto"/>
        </w:rPr>
      </w:pPr>
    </w:p>
    <w:p>
      <w:pPr>
        <w:ind w:left="1500" w:hanging="520"/>
        <w:spacing w:after="0"/>
        <w:tabs>
          <w:tab w:leader="none" w:pos="15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[DELETED]</w:t>
      </w:r>
    </w:p>
    <w:p>
      <w:pPr>
        <w:spacing w:after="0" w:line="198" w:lineRule="exact"/>
        <w:rPr>
          <w:rFonts w:ascii="Times New Roman" w:cs="Times New Roman" w:eastAsia="Times New Roman" w:hAnsi="Times New Roman"/>
          <w:sz w:val="18"/>
          <w:szCs w:val="18"/>
          <w:color w:val="auto"/>
        </w:rPr>
      </w:pPr>
    </w:p>
    <w:p>
      <w:pPr>
        <w:ind w:left="1500" w:right="899" w:hanging="520"/>
        <w:spacing w:after="0" w:line="259" w:lineRule="auto"/>
        <w:tabs>
          <w:tab w:leader="none" w:pos="15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person acting as Auditors shall, as regards all persons Defect of dealing in good faith with the Company, be valid, notwithstanding that there appointment was some defect in their appointment or that they were at the time of their appointment not qualified for appointment or subsequently became disqualified.</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02" w:lineRule="exact"/>
        <w:rPr>
          <w:sz w:val="20"/>
          <w:szCs w:val="20"/>
          <w:color w:val="auto"/>
        </w:rPr>
      </w:pPr>
    </w:p>
    <w:p>
      <w:pPr>
        <w:ind w:left="2040" w:right="519" w:hanging="1060"/>
        <w:spacing w:after="0" w:line="261" w:lineRule="auto"/>
        <w:tabs>
          <w:tab w:leader="none" w:pos="151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where otherwise expressly stated, any notice or document to Service of notices be given to or by any person pursuant to these Articles shall be in</w:t>
      </w: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or, to the extent permitted by the Companies Act and the Designated Stock Exchange Rules from time to time and subject to this Article, contained in an electronic communication. A notice calling a meeting of the Board need not be in writing.</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otherwise expressly stated, any notice or document to be given to or by any person pursuant to these Articles may be served on or delivered to any Shareholder either personally or by sending it through the post in a prepaid envelope or wrapper addressed to such Shareholder at his registered address as appearing in the register or by leaving it at that address addressed to the Shareholder or by any other means authorised in writing by the Shareholder concerned or (other than share certificate) by publishing it by way of advertisement in the appropriate newspapers in accordance with the requirements of the Designated Stock Exchange. In case of joint holders of a share, all notices shall be given to that one of the joint holders whose name stands first in the register and notice so given shall be sufficient notice to all the joint holders. Without limiting the generality of the foregoing but subject to the Companies Act and the Designated Stock Exchange Rules, a notice or document may be served or delivered by the Company to any Shareholder by electronic means to such address as may from time to time be authorised by the Shareholder concerned or by publishing it on the Company’s website.</w:t>
      </w:r>
    </w:p>
    <w:p>
      <w:pPr>
        <w:spacing w:after="0" w:line="164"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4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notice or document may be served or delivered by the Company by reference to the register as it stands at any time not more than fifteen (15) days before the date of service or delivery. No change in the register after that time shall invalidate that service or delivery. Where any notice or document is served or delivered to any person in respect of a share in accordance with these Articles, no person deriving any title or interest in that share shall be entitled to any further service or delivery of that notice or document.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07" w:name="page108"/>
    <w:bookmarkEnd w:id="107"/>
    <w:p>
      <w:pPr>
        <w:jc w:val="both"/>
        <w:ind w:left="2040" w:right="1899" w:hanging="533"/>
        <w:spacing w:after="0" w:line="258" w:lineRule="auto"/>
        <w:tabs>
          <w:tab w:leader="none" w:pos="20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required to be sent to or served upon the Company, or upon any officer of the Company, may be sent or served by leaving the same or sending it through the post in a prepaid envelope or wrapper addressed to the Company or to such officer at the Head Office or Registered Office.</w:t>
      </w:r>
    </w:p>
    <w:p>
      <w:pPr>
        <w:spacing w:after="0" w:line="156"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specify the form and manner in which a notice may be given to the Company by electronic means, including one or more addresses for the receipt of an electronic communication, and may prescribe such procedures as they think fit for verifying the authenticity or integrity of any such electronic communication. Any notice may be given to the Company by electronic means only if it is given in accordance with the requirements specified by the Board.</w:t>
      </w:r>
    </w:p>
    <w:p>
      <w:pPr>
        <w:spacing w:after="0" w:line="165" w:lineRule="exact"/>
        <w:rPr>
          <w:sz w:val="20"/>
          <w:szCs w:val="20"/>
          <w:color w:val="auto"/>
        </w:rPr>
      </w:pPr>
    </w:p>
    <w:p>
      <w:pPr>
        <w:ind w:left="2040" w:right="1899" w:hanging="1060"/>
        <w:spacing w:after="0" w:line="251" w:lineRule="auto"/>
        <w:tabs>
          <w:tab w:leader="none" w:pos="151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Shareholder who fails (and, where a Share is held by joint holders, where the first joint holder named on the register fails) to supply his registered address or a correct registered address to the Company for service of notices and documents on him shall not (and where a Share is held by joint holders, none of the other joint holders whether or not they have supplied a registered address shall) be entitled to service of any notice or documents by the Company and any notice or document which is otherwise required to be served on him may, if the Board in its absolute discretion so elects (and subject to them re-electing otherwise from time to time), be served, in the case of notices, by displaying a copy of such notice conspicuously at the Registered Office and the Head Office or, if the Board sees fit, by advertisement in the appropriate newspapers in accordance with the requirements of the Designated Stock Exchange, and, in the case of documents, by posting up a notice conspicuously at the Registered Office and the Head Office addressed to such Shareholder which notice shall state the address at which he served in the manner so described which shall be sufficient service as regards Shareholders with no registered or incorrect addresses, provided that nothing in this paragraph (b) shall be construed as requiring the Company to serve any notice or document on any Shareholder with no or an incorrect registered address for the service of notice or document on him or on any Shareholder other than the first named on the register of members of the Company.</w:t>
      </w:r>
    </w:p>
    <w:p>
      <w:pPr>
        <w:spacing w:after="0" w:line="177" w:lineRule="exact"/>
        <w:rPr>
          <w:rFonts w:ascii="Times New Roman" w:cs="Times New Roman" w:eastAsia="Times New Roman" w:hAnsi="Times New Roman"/>
          <w:sz w:val="18"/>
          <w:szCs w:val="18"/>
          <w:color w:val="auto"/>
        </w:rPr>
      </w:pPr>
    </w:p>
    <w:p>
      <w:pPr>
        <w:jc w:val="both"/>
        <w:ind w:left="2040" w:right="1899" w:hanging="533"/>
        <w:spacing w:after="0" w:line="253" w:lineRule="auto"/>
        <w:tabs>
          <w:tab w:leader="none" w:pos="204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three (3) consecutive occasions notices or other documents have been sent through the post to any Shareholder (or, in the case of joint holders of a share, the first holder named on the register) at his registered address but have been returned undelivered, such Shareholder (and, in the case of joint holders of a Share, all other joint holders of the share) shall not thereafter be entitled to receive or be served (save as the Board may elect otherwise pursuant to paragraph</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of this Article) and shall be deemed to have waived the service of notices and other documents from the Company until he shall have communicated with the Company and supplied in writing a new registered address for the service of notices on him.</w:t>
      </w:r>
    </w:p>
    <w:p>
      <w:pPr>
        <w:spacing w:after="0" w:line="161" w:lineRule="exact"/>
        <w:rPr>
          <w:rFonts w:ascii="Times New Roman" w:cs="Times New Roman" w:eastAsia="Times New Roman" w:hAnsi="Times New Roman"/>
          <w:sz w:val="18"/>
          <w:szCs w:val="18"/>
          <w:color w:val="auto"/>
        </w:rPr>
      </w:pPr>
    </w:p>
    <w:p>
      <w:pPr>
        <w:ind w:left="1500" w:right="839" w:hanging="520"/>
        <w:spacing w:after="0" w:line="255" w:lineRule="auto"/>
        <w:tabs>
          <w:tab w:leader="none" w:pos="15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sent by mail, postage prepaid, shall be When notice deemed to have been served or delivered on the day following that on which deemed to be the letter, envelope, or wrapper containing the same is put into the post. In served proving such service it shall be sufficient to prove that the letter, envelope or</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wrapper containing the notice or document was properly addressed and put into the post as prepaid mail. Any notice or document not sent by post but left by the Company at a registered address shall be deemed to have been served or delivered on the day it was so left. Any notice or document, if sent by electronic means (including through any relevant system), shall be deemed to have been given on the day following that on which the electronic communication was sent by or on behalf of the Company. Any notice or document served or delivered by the Company by any other means authorised in writing by the Shareholder concerned shall be deemed to have been served when the Company has carried out the action it has been authorised to take for that purpose. Any notice or other document published by way of advertisement or on a website shall be deemed to have been served or delivered on the day it was so published.</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744" w:gutter="0" w:footer="0" w:header="0"/>
        </w:sectPr>
      </w:pPr>
    </w:p>
    <w:bookmarkStart w:id="108" w:name="page109"/>
    <w:bookmarkEnd w:id="108"/>
    <w:p>
      <w:pPr>
        <w:ind w:left="1500" w:right="479" w:hanging="520"/>
        <w:spacing w:after="0" w:line="254" w:lineRule="auto"/>
        <w:tabs>
          <w:tab w:leader="none" w:pos="15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or document may be given by the Company to the person entitled to Service of notice a Share in consequence of the death, mental disorder, bankruptcy or to persons entitled liquidation of a Shareholder by sending it through the post in a prepaid on death, mental envelope or wrapper addressed to him by name, or by the title of disorder or representative of the deceased, the trustee of the bankrupt or the liquidator of bankruptcy</w:t>
      </w:r>
    </w:p>
    <w:p>
      <w:pPr>
        <w:spacing w:after="0" w:line="3"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or by any like description, at the address, if any, supplied for the purpose by the person claiming to be so entitled, or (until such an address has been so supplied) by giving the notice or document in any manner in which the same might have been given if the death, metal disorder, bankruptcy or winding up had not occurred.</w:t>
      </w:r>
    </w:p>
    <w:p>
      <w:pPr>
        <w:spacing w:after="0" w:line="159" w:lineRule="exact"/>
        <w:rPr>
          <w:rFonts w:ascii="Times New Roman" w:cs="Times New Roman" w:eastAsia="Times New Roman" w:hAnsi="Times New Roman"/>
          <w:sz w:val="18"/>
          <w:szCs w:val="18"/>
          <w:color w:val="auto"/>
        </w:rPr>
      </w:pPr>
    </w:p>
    <w:p>
      <w:pPr>
        <w:ind w:left="1500" w:right="639" w:hanging="520"/>
        <w:spacing w:after="0" w:line="255" w:lineRule="auto"/>
        <w:tabs>
          <w:tab w:leader="none" w:pos="15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by operation of law, transfer or other means whatsoever Transferee to be shall become entitled to any Share shall be bound by every notice in respect bound by prior of such share which prior to his name and address being entered on the notices register shall have been duly served to the person from whom he derives his</w:t>
      </w:r>
    </w:p>
    <w:p>
      <w:pPr>
        <w:spacing w:after="0" w:line="2"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such share.</w:t>
      </w:r>
    </w:p>
    <w:p>
      <w:pPr>
        <w:spacing w:after="0" w:line="179" w:lineRule="exact"/>
        <w:rPr>
          <w:rFonts w:ascii="Times New Roman" w:cs="Times New Roman" w:eastAsia="Times New Roman" w:hAnsi="Times New Roman"/>
          <w:sz w:val="18"/>
          <w:szCs w:val="18"/>
          <w:color w:val="auto"/>
        </w:rPr>
      </w:pPr>
    </w:p>
    <w:p>
      <w:pPr>
        <w:ind w:left="1500" w:right="919" w:hanging="520"/>
        <w:spacing w:after="0" w:line="253" w:lineRule="auto"/>
        <w:tabs>
          <w:tab w:leader="none" w:pos="15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to, or left at the registered Notice valid address of any Shareholder in pursuance of these Articles, shall though notwithstanding that such Shareholder be then deceased, bankrupt or wound shareholder up and whether or not the Company has notice of his death, bankruptcy or deceased, winding up, be deemed to have duly served in respect of any registered bankrupt Shares whether held solely or jointly with other persons by such Shareholder</w:t>
      </w:r>
    </w:p>
    <w:p>
      <w:pPr>
        <w:spacing w:after="0" w:line="5"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some other person be registered in his stead as the holder or joint holder thereof, and such service shall for all purposes of these Articles be deemed a sufficient service of such notice or document on his personal representatives and all persons (if any) jointly interested with him in any such Shares.</w:t>
      </w:r>
    </w:p>
    <w:p>
      <w:pPr>
        <w:spacing w:after="0" w:line="161"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signature to any notice or document to be given by the Company may be How notice to be</w:t>
      </w:r>
    </w:p>
    <w:p>
      <w:pPr>
        <w:spacing w:after="0" w:line="27" w:lineRule="exact"/>
        <w:rPr>
          <w:sz w:val="20"/>
          <w:szCs w:val="20"/>
          <w:color w:val="auto"/>
        </w:rPr>
      </w:pPr>
    </w:p>
    <w:p>
      <w:pPr>
        <w:ind w:left="1500"/>
        <w:spacing w:after="0"/>
        <w:tabs>
          <w:tab w:leader="none" w:pos="7200" w:val="left"/>
        </w:tabs>
        <w:rPr>
          <w:sz w:val="20"/>
          <w:szCs w:val="20"/>
          <w:color w:val="auto"/>
        </w:rPr>
      </w:pPr>
      <w:r>
        <w:rPr>
          <w:rFonts w:ascii="Times New Roman" w:cs="Times New Roman" w:eastAsia="Times New Roman" w:hAnsi="Times New Roman"/>
          <w:sz w:val="18"/>
          <w:szCs w:val="18"/>
          <w:color w:val="auto"/>
        </w:rPr>
        <w:t>written or printed.</w:t>
      </w:r>
      <w:r>
        <w:rPr>
          <w:sz w:val="20"/>
          <w:szCs w:val="20"/>
          <w:color w:val="auto"/>
        </w:rPr>
        <w:tab/>
      </w:r>
      <w:r>
        <w:rPr>
          <w:rFonts w:ascii="Times New Roman" w:cs="Times New Roman" w:eastAsia="Times New Roman" w:hAnsi="Times New Roman"/>
          <w:sz w:val="17"/>
          <w:szCs w:val="17"/>
          <w:color w:val="auto"/>
        </w:rPr>
        <w:t>signed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02" w:lineRule="exact"/>
        <w:rPr>
          <w:sz w:val="20"/>
          <w:szCs w:val="20"/>
          <w:color w:val="auto"/>
        </w:rPr>
      </w:pPr>
    </w:p>
    <w:p>
      <w:pPr>
        <w:ind w:left="1500" w:right="579" w:hanging="520"/>
        <w:spacing w:after="0" w:line="255" w:lineRule="auto"/>
        <w:tabs>
          <w:tab w:leader="none" w:pos="15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(not being a Director) shall be entitled to require discovery of Shareholders not or any information respecting any detail of the Company’s trading or any entitled to matter which is or may be in the nature of a trade secret, mystery of trade or information secret process which may relate to the conduct of the business of the</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which in the opinion of the Board will be inexpedient in the interests of the Shareholders of the Company to communicate to the public.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02" w:lineRule="exact"/>
        <w:rPr>
          <w:sz w:val="20"/>
          <w:szCs w:val="20"/>
          <w:color w:val="auto"/>
        </w:rPr>
      </w:pPr>
    </w:p>
    <w:p>
      <w:pPr>
        <w:ind w:left="1500" w:right="479" w:hanging="520"/>
        <w:spacing w:after="0" w:line="257" w:lineRule="auto"/>
        <w:tabs>
          <w:tab w:leader="none" w:pos="15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 resolution that the Company be wound up by Modes of winding the Court or be wound up voluntarily shall be passed by way of a Special up Resolution. The Board shall have power in the name and on behalf of the</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to present a petition to the Court for the Company to be wound up.</w:t>
      </w:r>
    </w:p>
    <w:p>
      <w:pPr>
        <w:spacing w:after="0" w:line="179" w:lineRule="exact"/>
        <w:rPr>
          <w:rFonts w:ascii="Times New Roman" w:cs="Times New Roman" w:eastAsia="Times New Roman" w:hAnsi="Times New Roman"/>
          <w:sz w:val="18"/>
          <w:szCs w:val="18"/>
          <w:color w:val="auto"/>
        </w:rPr>
      </w:pPr>
    </w:p>
    <w:p>
      <w:pPr>
        <w:ind w:left="1500" w:right="559" w:hanging="520"/>
        <w:spacing w:after="0" w:line="257" w:lineRule="auto"/>
        <w:tabs>
          <w:tab w:leader="none" w:pos="15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surplus assets remaining after Distribution of payment to all creditors shall be divided among the Shareholders in assets in winding proportion to the capital paid up on the Shares held by them respectively, and up</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surplus assets shall be insufficient to repay the whole of the paid up capital, they shall be distributed, subject to the rights of any Shares which may be issued on special terms and conditions, so that, as nearly as may be, the losses shall be borne by the Shareholders in proportion to the capital paid on the Shares held by them respectively. This Article is without prejudice to the rights of the holders of Shares issued upon special terms and conditions.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09" w:name="page110"/>
    <w:bookmarkEnd w:id="109"/>
    <w:p>
      <w:pPr>
        <w:ind w:left="1500" w:right="759" w:hanging="520"/>
        <w:spacing w:after="0" w:line="255" w:lineRule="auto"/>
        <w:tabs>
          <w:tab w:leader="none" w:pos="15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(in whatever manner) the liquidator may, Assets may be with the sanction of a Special Resolution and any other sanction required by distributed in the Companies Act, divide among the Shareholders in specie or kind the specie whole or any part of the assets of the Company whether the assets shall</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 of property of one kind or shall consist of properties of different kinds and the liquidator may, for such purpose, set such value as he deems fair upon any one or more class or classes of property to be divided as aforesaid and may determine how such division shall be carried out as between the Shareholders or different classes of Shareholders and the Shareholders within each class. The liquidator may, with the like sanction, vest any part of the assets in trustees upon such trusts for the benefit of Shareholders as the liquidator, with the like sanction, shall think fit, but so that no Shareholder shall be compelled to accept any Shares or other assets upon which there is a liability.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02" w:lineRule="exact"/>
        <w:rPr>
          <w:sz w:val="20"/>
          <w:szCs w:val="20"/>
          <w:color w:val="auto"/>
        </w:rPr>
      </w:pPr>
    </w:p>
    <w:p>
      <w:pPr>
        <w:ind w:left="1500" w:right="1059" w:hanging="520"/>
        <w:spacing w:after="0" w:line="261" w:lineRule="auto"/>
        <w:tabs>
          <w:tab w:leader="none" w:pos="15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alternate Directors, Secretary and other officers for the time Indemnity being of the Company and the trustees (if any) for the time being acting in</w:t>
      </w:r>
    </w:p>
    <w:p>
      <w:pPr>
        <w:jc w:val="both"/>
        <w:ind w:left="1500" w:right="1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 to any of the affairs of the Company, and their respective executors or administrators, shall be indemnified and secured harmless out of the assets of the Company from and against all actions, costs, charges, losses, damages and expenses which they or any of them, their or any of their executors or administrators, shall or may incur or sustain by reason of any act done, concurred in or omitted in or about the execution of their duty or supposed duty in their respective offices or trusts, except such (if any) as they shall incur or sustain through their own dishonesty, wilful default or fraud, and none of them shall be answerable for the acts, receipts, neglects or defaults of any other of them, or for joining in any receipt for the sake of conformity, or for any bankers or other persons with whom any moneys or effects of the Company shall be lodged or deposited for safe custody, or for the insufficiency or deficiency of any security upon which any moneys of the Company shall be placed out or invested, or for any other loss, misfortune or damage which may arise in the execution of their respective offices or trusts, or in relation thereto, except as the same shall happen by or through their own dishonesty, wilful default or fraud. The Company may take out and pay the premium and other moneys for the maintenance of insurance, bonds and other instruments for the benefit either of the Company or the Directors (and/or other officers) or any of them to indemnify the Company and/or Directors (and/or other officers) named therein for this purpose against any loss, damage, liability and claim which they may suffer or sustain in connection with any breach by the Directors (and/or other officers) or any of them of their duties to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UNTRACEABLE SHAREHOLDERS</w:t>
      </w:r>
    </w:p>
    <w:p>
      <w:pPr>
        <w:spacing w:after="0" w:line="202" w:lineRule="exact"/>
        <w:rPr>
          <w:sz w:val="20"/>
          <w:szCs w:val="20"/>
          <w:color w:val="auto"/>
        </w:rPr>
      </w:pPr>
    </w:p>
    <w:p>
      <w:pPr>
        <w:ind w:left="1500" w:right="559" w:hanging="520"/>
        <w:spacing w:after="0" w:line="261" w:lineRule="auto"/>
        <w:tabs>
          <w:tab w:leader="none" w:pos="15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exercise the power to cease sending cheques for Dividend Company ceases entitlements or Dividend warrants by post if such cheques or warrants remain sending dividend uncashed on two (2) consecutive occasions or after the first occasion on warrants etc. which such a cheque or warrant is returned undelivered.</w:t>
      </w:r>
    </w:p>
    <w:p>
      <w:pPr>
        <w:spacing w:after="0" w:line="152"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shall have the power to sell, in such manner as the Company may</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Board thinks fit, any Shares of a Shareholder who is untraceable, but sell shares of</w:t>
      </w:r>
    </w:p>
    <w:p>
      <w:pPr>
        <w:spacing w:after="0" w:line="9" w:lineRule="exact"/>
        <w:rPr>
          <w:sz w:val="20"/>
          <w:szCs w:val="20"/>
          <w:color w:val="auto"/>
        </w:rPr>
      </w:pPr>
    </w:p>
    <w:p>
      <w:pPr>
        <w:ind w:left="7220" w:right="899" w:hanging="5183"/>
        <w:spacing w:after="0" w:line="290" w:lineRule="auto"/>
        <w:tabs>
          <w:tab w:leader="none" w:pos="7200" w:val="left"/>
        </w:tabs>
        <w:rPr>
          <w:sz w:val="20"/>
          <w:szCs w:val="20"/>
          <w:color w:val="auto"/>
        </w:rPr>
      </w:pPr>
      <w:r>
        <w:rPr>
          <w:rFonts w:ascii="Times New Roman" w:cs="Times New Roman" w:eastAsia="Times New Roman" w:hAnsi="Times New Roman"/>
          <w:sz w:val="18"/>
          <w:szCs w:val="18"/>
          <w:color w:val="auto"/>
        </w:rPr>
        <w:t>no such sale shall be made unless:</w:t>
      </w:r>
      <w:r>
        <w:rPr>
          <w:sz w:val="20"/>
          <w:szCs w:val="20"/>
          <w:color w:val="auto"/>
        </w:rPr>
        <w:tab/>
      </w:r>
      <w:r>
        <w:rPr>
          <w:rFonts w:ascii="Times New Roman" w:cs="Times New Roman" w:eastAsia="Times New Roman" w:hAnsi="Times New Roman"/>
          <w:sz w:val="17"/>
          <w:szCs w:val="17"/>
          <w:color w:val="auto"/>
        </w:rPr>
        <w:t>untraceable shareholders</w:t>
      </w:r>
    </w:p>
    <w:p>
      <w:pPr>
        <w:spacing w:after="0" w:line="130" w:lineRule="exact"/>
        <w:rPr>
          <w:sz w:val="20"/>
          <w:szCs w:val="20"/>
          <w:color w:val="auto"/>
        </w:rPr>
      </w:pPr>
    </w:p>
    <w:p>
      <w:pPr>
        <w:jc w:val="both"/>
        <w:ind w:left="2460" w:right="1899" w:hanging="427"/>
        <w:spacing w:after="0" w:line="255" w:lineRule="auto"/>
        <w:tabs>
          <w:tab w:leader="none" w:pos="242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twelve (12) years prior to the date of the advertisements referred to in sub-paragraph (ii) below (or, if published more than once, the first thereof) at least three (3) Dividends or other distributions in respect of the Shares in question have become payable or been made and no Dividend or other distribution in respect of the Shares during that period has been claimed;</w:t>
      </w:r>
    </w:p>
    <w:p>
      <w:pPr>
        <w:spacing w:after="0" w:line="161" w:lineRule="exact"/>
        <w:rPr>
          <w:rFonts w:ascii="Times New Roman" w:cs="Times New Roman" w:eastAsia="Times New Roman" w:hAnsi="Times New Roman"/>
          <w:sz w:val="18"/>
          <w:szCs w:val="18"/>
          <w:color w:val="auto"/>
        </w:rPr>
      </w:pPr>
    </w:p>
    <w:p>
      <w:pPr>
        <w:jc w:val="both"/>
        <w:ind w:left="2460" w:right="1899" w:hanging="427"/>
        <w:spacing w:after="0" w:line="258" w:lineRule="auto"/>
        <w:tabs>
          <w:tab w:leader="none" w:pos="242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caused an advertisement to be inserted in newspapers of its intention to sell such Shares and a period of three (3) months has elapsed since the date of such advertisement (or, if published more than once, the first thereof); and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825" w:gutter="0" w:footer="0" w:header="0"/>
        </w:sectPr>
      </w:pPr>
    </w:p>
    <w:bookmarkStart w:id="110" w:name="page111"/>
    <w:bookmarkEnd w:id="110"/>
    <w:p>
      <w:pPr>
        <w:jc w:val="both"/>
        <w:ind w:left="2460" w:right="1899" w:hanging="427"/>
        <w:spacing w:after="0" w:line="261" w:lineRule="auto"/>
        <w:tabs>
          <w:tab w:leader="none" w:pos="243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at any time during the said periods of twelve (12) years and three (3) months received any indication of the existence of the holder of such Shares or of a person entitled to such Shares by death, bankruptcy or operation of law.</w:t>
      </w:r>
    </w:p>
    <w:p>
      <w:pPr>
        <w:spacing w:after="0" w:line="152"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such sale the Board may authorise any person to transfer the said Shares and the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proceeds it shall become indebted to the former Shareholder for an amount equal to such net proceeds. Notwithstanding any entries made by the Company in any of its books or otherwise howsoever, no trusts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Shareholder holding the Shares sold is dead, bankrupt, wound up or otherwise under any legal disability or incapacity.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DESTRUCTION OF DOCUMENTS</w:t>
      </w:r>
    </w:p>
    <w:p>
      <w:pPr>
        <w:sectPr>
          <w:pgSz w:w="11900" w:h="16838" w:orient="portrait"/>
          <w:cols w:equalWidth="0" w:num="1">
            <w:col w:w="9019"/>
          </w:cols>
          <w:pgMar w:left="1440" w:top="297" w:right="1440" w:bottom="1440" w:gutter="0" w:footer="0" w:header="0"/>
        </w:sectPr>
      </w:pPr>
    </w:p>
    <w:p>
      <w:pPr>
        <w:spacing w:after="0" w:line="202" w:lineRule="exact"/>
        <w:rPr>
          <w:sz w:val="20"/>
          <w:szCs w:val="20"/>
          <w:color w:val="auto"/>
        </w:rPr>
      </w:pPr>
    </w:p>
    <w:p>
      <w:pPr>
        <w:ind w:left="980"/>
        <w:spacing w:after="0"/>
        <w:tabs>
          <w:tab w:leader="none" w:pos="1480" w:val="left"/>
        </w:tabs>
        <w:rPr>
          <w:sz w:val="20"/>
          <w:szCs w:val="20"/>
          <w:color w:val="auto"/>
        </w:rPr>
      </w:pPr>
      <w:r>
        <w:rPr>
          <w:rFonts w:ascii="Times New Roman" w:cs="Times New Roman" w:eastAsia="Times New Roman" w:hAnsi="Times New Roman"/>
          <w:sz w:val="18"/>
          <w:szCs w:val="18"/>
          <w:color w:val="auto"/>
        </w:rPr>
        <w:t>180</w:t>
        <w:tab/>
        <w:t>The Company may destroy: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Destruction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180" w:lineRule="exact"/>
        <w:rPr>
          <w:sz w:val="20"/>
          <w:szCs w:val="20"/>
          <w:color w:val="auto"/>
        </w:rPr>
      </w:pPr>
    </w:p>
    <w:p>
      <w:pPr>
        <w:sectPr>
          <w:pgSz w:w="11900" w:h="16838" w:orient="portrait"/>
          <w:cols w:equalWidth="0" w:num="2">
            <w:col w:w="6500" w:space="720"/>
            <w:col w:w="1799"/>
          </w:cols>
          <w:pgMar w:left="1440" w:top="297" w:right="1440" w:bottom="1440" w:gutter="0" w:footer="0" w:header="0"/>
          <w:type w:val="continuous"/>
        </w:sectPr>
      </w:pPr>
    </w:p>
    <w:p>
      <w:pPr>
        <w:ind w:left="2040" w:right="1899" w:hanging="533"/>
        <w:spacing w:after="0" w:line="282" w:lineRule="auto"/>
        <w:tabs>
          <w:tab w:leader="none" w:pos="20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certificate which has been cancelled at any time after the expiry of one year from the date of such cancellation;</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mandate or any variation or cancellation thereof or any notification of change of name or address at any time after the expiry of two (2) years from the date on which such mandate, variation, cancellation or notification was recorded by the Company;</w:t>
      </w:r>
    </w:p>
    <w:p>
      <w:pPr>
        <w:spacing w:after="0" w:line="152" w:lineRule="exact"/>
        <w:rPr>
          <w:rFonts w:ascii="Times New Roman" w:cs="Times New Roman" w:eastAsia="Times New Roman" w:hAnsi="Times New Roman"/>
          <w:sz w:val="18"/>
          <w:szCs w:val="18"/>
          <w:color w:val="auto"/>
        </w:rPr>
      </w:pPr>
    </w:p>
    <w:p>
      <w:pPr>
        <w:ind w:left="2040" w:right="1899" w:hanging="533"/>
        <w:spacing w:after="0" w:line="282" w:lineRule="auto"/>
        <w:tabs>
          <w:tab w:leader="none" w:pos="20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instrument of transfer of Shares which has been registered at any time after the expiry of six (6) years from the date of registration;</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on the basis of which any entry in the Register is made, at any time after the expiry of six (6) years from the date on which an entry in the Register was first made in respect of it;</w:t>
      </w:r>
    </w:p>
    <w:p>
      <w:pPr>
        <w:spacing w:after="0" w:line="149" w:lineRule="exact"/>
        <w:rPr>
          <w:sz w:val="20"/>
          <w:szCs w:val="20"/>
          <w:color w:val="auto"/>
        </w:rPr>
      </w:pPr>
    </w:p>
    <w:p>
      <w:pPr>
        <w:jc w:val="both"/>
        <w:ind w:left="1500" w:right="1899"/>
        <w:spacing w:after="0" w:line="255" w:lineRule="auto"/>
        <w:rPr>
          <w:sz w:val="20"/>
          <w:szCs w:val="20"/>
          <w:color w:val="auto"/>
        </w:rPr>
      </w:pPr>
      <w:r>
        <w:rPr>
          <w:rFonts w:ascii="Times New Roman" w:cs="Times New Roman" w:eastAsia="Times New Roman" w:hAnsi="Times New Roman"/>
          <w:sz w:val="18"/>
          <w:szCs w:val="18"/>
          <w:color w:val="auto"/>
        </w:rPr>
        <w:t>and it shall conclusively be presumed in favour of the Company that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162" w:lineRule="exact"/>
        <w:rPr>
          <w:sz w:val="20"/>
          <w:szCs w:val="20"/>
          <w:color w:val="auto"/>
        </w:rPr>
      </w:pPr>
    </w:p>
    <w:p>
      <w:pPr>
        <w:jc w:val="both"/>
        <w:ind w:left="2460" w:right="1899" w:hanging="427"/>
        <w:spacing w:after="0" w:line="261" w:lineRule="auto"/>
        <w:tabs>
          <w:tab w:leader="none" w:pos="2427"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of this Article shall apply only to the destruction of a document in good faith and without express notice to the Company that the preservation of such document was relevant to a claim;</w:t>
      </w:r>
    </w:p>
    <w:p>
      <w:pPr>
        <w:spacing w:after="0" w:line="152" w:lineRule="exact"/>
        <w:rPr>
          <w:rFonts w:ascii="Times New Roman" w:cs="Times New Roman" w:eastAsia="Times New Roman" w:hAnsi="Times New Roman"/>
          <w:sz w:val="18"/>
          <w:szCs w:val="18"/>
          <w:color w:val="auto"/>
        </w:rPr>
      </w:pPr>
    </w:p>
    <w:p>
      <w:pPr>
        <w:jc w:val="both"/>
        <w:ind w:left="2460" w:right="1899" w:hanging="427"/>
        <w:spacing w:after="0" w:line="261" w:lineRule="auto"/>
        <w:tabs>
          <w:tab w:leader="none" w:pos="242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be construed as imposing upon the Company any liability in respect of the destruction of any such document earlier than as aforesaid or in any case where the conditions of proviso (i) above are not fulfilled; and</w:t>
      </w:r>
    </w:p>
    <w:p>
      <w:pPr>
        <w:spacing w:after="0" w:line="152" w:lineRule="exact"/>
        <w:rPr>
          <w:rFonts w:ascii="Times New Roman" w:cs="Times New Roman" w:eastAsia="Times New Roman" w:hAnsi="Times New Roman"/>
          <w:sz w:val="18"/>
          <w:szCs w:val="18"/>
          <w:color w:val="auto"/>
        </w:rPr>
      </w:pPr>
    </w:p>
    <w:p>
      <w:pPr>
        <w:ind w:left="2460" w:right="1899" w:hanging="427"/>
        <w:spacing w:after="0" w:line="282" w:lineRule="auto"/>
        <w:tabs>
          <w:tab w:leader="none" w:pos="243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Article to the destruction of any document include reference to its disposal in any manner.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11" w:name="page112"/>
    <w:bookmarkEnd w:id="111"/>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CARD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in the Cayman Islands as an exempted company with limited liability)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be held on 22 April 2026</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8:00 a.m. (New York City time)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via virtual meeting portal at https://www.cstproxy.com/hotel101global/2026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142875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hereby appoints _______________________________________, or failing him/her, the</w:t>
      </w:r>
    </w:p>
    <w:p>
      <w:pPr>
        <w:spacing w:after="0" w:line="27" w:lineRule="exact"/>
        <w:rPr>
          <w:sz w:val="20"/>
          <w:szCs w:val="20"/>
          <w:color w:val="auto"/>
        </w:rPr>
      </w:pPr>
    </w:p>
    <w:p>
      <w:pPr>
        <w:ind w:left="460" w:right="519"/>
        <w:spacing w:after="0" w:line="253" w:lineRule="auto"/>
        <w:rPr>
          <w:sz w:val="20"/>
          <w:szCs w:val="20"/>
          <w:color w:val="auto"/>
        </w:rPr>
      </w:pPr>
      <w:r>
        <w:rPr>
          <w:rFonts w:ascii="Times New Roman" w:cs="Times New Roman" w:eastAsia="Times New Roman" w:hAnsi="Times New Roman"/>
          <w:sz w:val="18"/>
          <w:szCs w:val="18"/>
          <w:color w:val="auto"/>
        </w:rPr>
        <w:t>Chairman of the Board, Rodolfo Ma. Allena Ponferrada, as proxies (the “Proxies”), and each of them with full power to act without the other, each with the power to appoint a substitute, and hereby authorizes either of them to represent and to vote, as designated herein, all shares of the Company held of record by the undersigned at the Extraordinary General Meeting of Shareholders to be held on 22 April 2026, or any postponement or adjournment thereof.</w:t>
      </w:r>
    </w:p>
    <w:p>
      <w:pPr>
        <w:spacing w:after="0" w:line="119" w:lineRule="exact"/>
        <w:rPr>
          <w:sz w:val="20"/>
          <w:szCs w:val="20"/>
          <w:color w:val="auto"/>
        </w:rPr>
      </w:pPr>
    </w:p>
    <w:p>
      <w:pPr>
        <w:ind w:left="460" w:right="759"/>
        <w:spacing w:after="0" w:line="282" w:lineRule="auto"/>
        <w:rPr>
          <w:sz w:val="20"/>
          <w:szCs w:val="20"/>
          <w:color w:val="auto"/>
        </w:rPr>
      </w:pPr>
      <w:r>
        <w:rPr>
          <w:rFonts w:ascii="Times New Roman" w:cs="Times New Roman" w:eastAsia="Times New Roman" w:hAnsi="Times New Roman"/>
          <w:sz w:val="18"/>
          <w:szCs w:val="18"/>
          <w:color w:val="auto"/>
        </w:rPr>
        <w:t>The undersigned acknowledges receipt of the Notice of Extraordinary General Meeting and revokes all prior proxies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INSTRUCTIONS</w:t>
      </w:r>
    </w:p>
    <w:p>
      <w:pPr>
        <w:spacing w:after="0" w:line="229" w:lineRule="exact"/>
        <w:rPr>
          <w:sz w:val="20"/>
          <w:szCs w:val="20"/>
          <w:color w:val="auto"/>
        </w:rPr>
      </w:pPr>
    </w:p>
    <w:p>
      <w:pPr>
        <w:ind w:left="660" w:hanging="206"/>
        <w:spacing w:after="0"/>
        <w:tabs>
          <w:tab w:leader="none" w:pos="660" w:val="left"/>
        </w:tabs>
        <w:numPr>
          <w:ilvl w:val="0"/>
          <w:numId w:val="2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ALL PROPOSALS</w:t>
      </w:r>
    </w:p>
    <w:p>
      <w:pPr>
        <w:spacing w:after="0" w:line="29" w:lineRule="exact"/>
        <w:rPr>
          <w:rFonts w:ascii="MS PGothic" w:cs="MS PGothic" w:eastAsia="MS PGothic" w:hAnsi="MS PGothic"/>
          <w:sz w:val="18"/>
          <w:szCs w:val="18"/>
          <w:color w:val="auto"/>
        </w:rPr>
      </w:pPr>
    </w:p>
    <w:p>
      <w:pPr>
        <w:ind w:left="660" w:hanging="206"/>
        <w:spacing w:after="0"/>
        <w:tabs>
          <w:tab w:leader="none" w:pos="660" w:val="left"/>
        </w:tabs>
        <w:numPr>
          <w:ilvl w:val="0"/>
          <w:numId w:val="2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AGAINST ALL PROPOSALS</w:t>
      </w:r>
    </w:p>
    <w:p>
      <w:pPr>
        <w:spacing w:after="0" w:line="9" w:lineRule="exact"/>
        <w:rPr>
          <w:rFonts w:ascii="MS PGothic" w:cs="MS PGothic" w:eastAsia="MS PGothic" w:hAnsi="MS PGothic"/>
          <w:sz w:val="18"/>
          <w:szCs w:val="18"/>
          <w:color w:val="auto"/>
        </w:rPr>
      </w:pPr>
    </w:p>
    <w:p>
      <w:pPr>
        <w:ind w:left="660" w:hanging="206"/>
        <w:spacing w:after="0"/>
        <w:tabs>
          <w:tab w:leader="none" w:pos="660" w:val="left"/>
        </w:tabs>
        <w:numPr>
          <w:ilvl w:val="0"/>
          <w:numId w:val="2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ABSTAIN FROM ALL PROPOSALS</w:t>
      </w:r>
    </w:p>
    <w:p>
      <w:pPr>
        <w:spacing w:after="0" w:line="138" w:lineRule="exact"/>
        <w:rPr>
          <w:sz w:val="20"/>
          <w:szCs w:val="20"/>
          <w:color w:val="auto"/>
        </w:rPr>
      </w:pPr>
    </w:p>
    <w:p>
      <w:pPr>
        <w:ind w:left="460" w:right="639"/>
        <w:spacing w:after="0" w:line="266" w:lineRule="auto"/>
        <w:rPr>
          <w:sz w:val="20"/>
          <w:szCs w:val="20"/>
          <w:color w:val="auto"/>
        </w:rPr>
      </w:pPr>
      <w:r>
        <w:rPr>
          <w:rFonts w:ascii="Times New Roman" w:cs="Times New Roman" w:eastAsia="Times New Roman" w:hAnsi="Times New Roman"/>
          <w:sz w:val="18"/>
          <w:szCs w:val="18"/>
          <w:color w:val="auto"/>
        </w:rPr>
        <w:t>If you wish to vote on each proposal separately, please mark below. In the event that a shareholder marks both the ‘For All/Against All/Abstain from All’ option and individual proposal selections, the individual proposal selections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97790</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Proposal No. 1 — Share Redesignation Proposal</w:t>
      </w:r>
    </w:p>
    <w:p>
      <w:pPr>
        <w:spacing w:after="0" w:line="175" w:lineRule="exact"/>
        <w:rPr>
          <w:sz w:val="20"/>
          <w:szCs w:val="20"/>
          <w:color w:val="auto"/>
        </w:rPr>
      </w:pPr>
    </w:p>
    <w:p>
      <w:pPr>
        <w:ind w:left="800" w:hanging="346"/>
        <w:spacing w:after="0" w:line="207" w:lineRule="exact"/>
        <w:tabs>
          <w:tab w:leader="none" w:pos="800" w:val="left"/>
        </w:tabs>
        <w:numPr>
          <w:ilvl w:val="0"/>
          <w:numId w:val="2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Proposal No. 2 — Increase of Authorized Share Capital and Creation of Share Classes Proposal</w:t>
      </w:r>
    </w:p>
    <w:p>
      <w:pPr>
        <w:spacing w:after="0" w:line="161" w:lineRule="exact"/>
        <w:rPr>
          <w:sz w:val="20"/>
          <w:szCs w:val="20"/>
          <w:color w:val="auto"/>
        </w:rPr>
      </w:pPr>
    </w:p>
    <w:p>
      <w:pPr>
        <w:ind w:left="800" w:hanging="346"/>
        <w:spacing w:after="0" w:line="207" w:lineRule="exact"/>
        <w:tabs>
          <w:tab w:leader="none" w:pos="800" w:val="left"/>
        </w:tabs>
        <w:numPr>
          <w:ilvl w:val="0"/>
          <w:numId w:val="2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Proposal No. 3 — Delegation of Authority to the Board to Designate and Issue Preferred Shares Proposal</w:t>
      </w:r>
    </w:p>
    <w:p>
      <w:pPr>
        <w:spacing w:after="0" w:line="175" w:lineRule="exact"/>
        <w:rPr>
          <w:sz w:val="20"/>
          <w:szCs w:val="20"/>
          <w:color w:val="auto"/>
        </w:rPr>
      </w:pPr>
    </w:p>
    <w:p>
      <w:pPr>
        <w:ind w:left="800" w:hanging="346"/>
        <w:spacing w:after="0" w:line="207" w:lineRule="exact"/>
        <w:tabs>
          <w:tab w:leader="none" w:pos="800" w:val="left"/>
        </w:tabs>
        <w:numPr>
          <w:ilvl w:val="0"/>
          <w:numId w:val="2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172085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Proposal No. 4 — General Authorization Proposal</w:t>
      </w:r>
    </w:p>
    <w:p>
      <w:pPr>
        <w:spacing w:after="0" w:line="175" w:lineRule="exact"/>
        <w:rPr>
          <w:sz w:val="20"/>
          <w:szCs w:val="20"/>
          <w:color w:val="auto"/>
        </w:rPr>
      </w:pPr>
    </w:p>
    <w:p>
      <w:pPr>
        <w:ind w:left="800" w:hanging="346"/>
        <w:spacing w:after="0" w:line="207" w:lineRule="exact"/>
        <w:tabs>
          <w:tab w:leader="none" w:pos="800" w:val="left"/>
        </w:tabs>
        <w:numPr>
          <w:ilvl w:val="0"/>
          <w:numId w:val="2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Proposal No. 5 — Adoption of the Second A&amp;R M&amp;A Proposal</w:t>
      </w:r>
    </w:p>
    <w:p>
      <w:pPr>
        <w:spacing w:after="0" w:line="161" w:lineRule="exact"/>
        <w:rPr>
          <w:sz w:val="20"/>
          <w:szCs w:val="20"/>
          <w:color w:val="auto"/>
        </w:rPr>
      </w:pPr>
    </w:p>
    <w:p>
      <w:pPr>
        <w:ind w:left="800" w:hanging="346"/>
        <w:spacing w:after="0" w:line="207" w:lineRule="exact"/>
        <w:tabs>
          <w:tab w:leader="none" w:pos="800" w:val="left"/>
        </w:tabs>
        <w:numPr>
          <w:ilvl w:val="0"/>
          <w:numId w:val="2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309" w:lineRule="exact"/>
        <w:rPr>
          <w:sz w:val="20"/>
          <w:szCs w:val="20"/>
          <w:color w:val="auto"/>
        </w:rPr>
      </w:pPr>
    </w:p>
    <w:p>
      <w:pPr>
        <w:ind w:left="460" w:right="719"/>
        <w:spacing w:after="0" w:line="262" w:lineRule="auto"/>
        <w:rPr>
          <w:sz w:val="20"/>
          <w:szCs w:val="20"/>
          <w:color w:val="auto"/>
        </w:rPr>
      </w:pPr>
      <w:r>
        <w:rPr>
          <w:rFonts w:ascii="Times New Roman" w:cs="Times New Roman" w:eastAsia="Times New Roman" w:hAnsi="Times New Roman"/>
          <w:sz w:val="18"/>
          <w:szCs w:val="18"/>
          <w:b w:val="1"/>
          <w:bCs w:val="1"/>
          <w:color w:val="auto"/>
        </w:rPr>
        <w:t>THE SHARES REPRESENTED BY THIS PROXY WHEN PROPERLY EXECUTED WILL BE VOTED IN THE MANNER DIRECTED HEREIN. IF NO SPECIFIC DIRECTION IS GIVEN, THIS PROXY WILL BE VOTED “FOR” ALL PROPOSALS, AS RECOMMENDED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263525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2" w:name="page113"/>
    <w:bookmarkEnd w:id="112"/>
    <w:p>
      <w:pPr>
        <w:ind w:left="460" w:right="719"/>
        <w:spacing w:after="0" w:line="282" w:lineRule="auto"/>
        <w:rPr>
          <w:sz w:val="20"/>
          <w:szCs w:val="20"/>
          <w:color w:val="auto"/>
        </w:rPr>
      </w:pPr>
      <w:r>
        <w:rPr>
          <w:rFonts w:ascii="Times New Roman" w:cs="Times New Roman" w:eastAsia="Times New Roman" w:hAnsi="Times New Roman"/>
          <w:sz w:val="18"/>
          <w:szCs w:val="18"/>
          <w:color w:val="auto"/>
        </w:rPr>
        <w:t>The Proxies are authorized and empowered to vote upon such other matters as may properly come before the Meeting,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 Name: ___________________________</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 __________________________________</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______________________________________</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Held: _______________________</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Capacity (if applicable):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43" w:lineRule="exact"/>
        <w:rPr>
          <w:sz w:val="20"/>
          <w:szCs w:val="20"/>
          <w:color w:val="auto"/>
        </w:rPr>
      </w:pPr>
    </w:p>
    <w:p>
      <w:pPr>
        <w:ind w:left="460" w:right="519"/>
        <w:spacing w:after="0" w:line="258" w:lineRule="auto"/>
        <w:rPr>
          <w:sz w:val="20"/>
          <w:szCs w:val="20"/>
          <w:color w:val="auto"/>
        </w:rPr>
      </w:pPr>
      <w:r>
        <w:rPr>
          <w:rFonts w:ascii="Times New Roman" w:cs="Times New Roman" w:eastAsia="Times New Roman" w:hAnsi="Times New Roman"/>
          <w:sz w:val="18"/>
          <w:szCs w:val="18"/>
          <w:color w:val="auto"/>
        </w:rPr>
        <w:t>Please sign exactly as your name or names appear on this proxy. When shares are held jointly, each holder should sign. In the case of joint holders, the vote of the holder whose name appears first in the register of members shall be accepted to the exclusion of the votes of the other joint holders. If the signer is a corporation, please sign full corporate name by duly authorized officer, giving full title as such. If the signer is a partnership, please sign in partnership name by authorized person.</w:t>
      </w:r>
    </w:p>
    <w:p>
      <w:pPr>
        <w:spacing w:after="0" w:line="102" w:lineRule="exact"/>
        <w:rPr>
          <w:sz w:val="20"/>
          <w:szCs w:val="20"/>
          <w:color w:val="auto"/>
        </w:rPr>
      </w:pPr>
    </w:p>
    <w:p>
      <w:pPr>
        <w:ind w:left="460" w:right="899"/>
        <w:spacing w:after="0" w:line="282" w:lineRule="auto"/>
        <w:rPr>
          <w:sz w:val="20"/>
          <w:szCs w:val="20"/>
          <w:color w:val="auto"/>
        </w:rPr>
      </w:pPr>
      <w:r>
        <w:rPr>
          <w:rFonts w:ascii="Times New Roman" w:cs="Times New Roman" w:eastAsia="Times New Roman" w:hAnsi="Times New Roman"/>
          <w:sz w:val="18"/>
          <w:szCs w:val="18"/>
          <w:color w:val="auto"/>
        </w:rPr>
        <w:t>Submission of this proxy does not preclude a shareholder from attending and voting at the Meeting, or any postponement or adjournment thereof.</w:t>
      </w:r>
    </w:p>
    <w:p>
      <w:pPr>
        <w:spacing w:after="0" w:line="94" w:lineRule="exact"/>
        <w:rPr>
          <w:sz w:val="20"/>
          <w:szCs w:val="20"/>
          <w:color w:val="auto"/>
        </w:rPr>
      </w:pPr>
    </w:p>
    <w:p>
      <w:pPr>
        <w:ind w:left="460" w:right="479"/>
        <w:spacing w:after="0" w:line="251" w:lineRule="auto"/>
        <w:rPr>
          <w:sz w:val="20"/>
          <w:szCs w:val="20"/>
          <w:color w:val="auto"/>
        </w:rPr>
      </w:pPr>
      <w:r>
        <w:rPr>
          <w:rFonts w:ascii="Times New Roman" w:cs="Times New Roman" w:eastAsia="Times New Roman" w:hAnsi="Times New Roman"/>
          <w:sz w:val="18"/>
          <w:szCs w:val="18"/>
          <w:color w:val="auto"/>
        </w:rPr>
        <w:t>To be valid, this proxy must be completed, signed and received (together with any power of attorney or other authority under which it is signed or a notarially certified copy of that power of attorney) by physical delivery to the Company’s registered office provider, Appleby Global Services (Cayman) Limited, at Suite 210,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Floor, Windward III, Regatta Office Park, PO Box 500, Grand Cayman KY1-1106, Cayman Islands, or by email to proxy@continentalstock.com, not later than 48 hours prior to the time of the Meeting, or any postponement or adjournment thereof. Registered holders may also submit their proxy by internet or mobile at https://www.cstproxy.com/hotel101global/2026 prior to 11:59 p.m. New York City time on 21 April 2026.</w:t>
      </w:r>
    </w:p>
    <w:p>
      <w:pPr>
        <w:spacing w:after="0" w:line="121" w:lineRule="exact"/>
        <w:rPr>
          <w:sz w:val="20"/>
          <w:szCs w:val="20"/>
          <w:color w:val="auto"/>
        </w:rPr>
      </w:pPr>
    </w:p>
    <w:p>
      <w:pPr>
        <w:ind w:left="460" w:right="479"/>
        <w:spacing w:after="0" w:line="281" w:lineRule="auto"/>
        <w:rPr>
          <w:sz w:val="20"/>
          <w:szCs w:val="20"/>
          <w:color w:val="auto"/>
        </w:rPr>
      </w:pPr>
      <w:r>
        <w:rPr>
          <w:rFonts w:ascii="Times New Roman" w:cs="Times New Roman" w:eastAsia="Times New Roman" w:hAnsi="Times New Roman"/>
          <w:sz w:val="17"/>
          <w:szCs w:val="17"/>
          <w:color w:val="auto"/>
        </w:rPr>
        <w:t>Beneficial holders who wish to vote or ask questions at the Meeting must obtain a control number by submitting a legal proxy from their bank or broker to Continental Stock Transfer &amp; Trust at proxy@continentalstock.com at least 72 hours prior to the Meeting. Beneficial holders who wish to attend as guests only may do so by entering their name and email address on the virtual meeting portal without a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227330</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5DFCF0"/>
    <w:multiLevelType w:val="hybridMultilevel"/>
    <w:lvl w:ilvl="0">
      <w:lvlJc w:val="left"/>
      <w:lvlText w:val="%1."/>
      <w:numFmt w:val="decimal"/>
      <w:start w:val="1"/>
    </w:lvl>
  </w:abstractNum>
  <w:abstractNum w:abstractNumId="1">
    <w:nsid w:val="4F97E3E4"/>
    <w:multiLevelType w:val="hybridMultilevel"/>
    <w:lvl w:ilvl="0">
      <w:lvlJc w:val="left"/>
      <w:lvlText w:val="(%1)"/>
      <w:numFmt w:val="lowerLetter"/>
      <w:start w:val="1"/>
    </w:lvl>
    <w:lvl w:ilvl="1">
      <w:lvlJc w:val="left"/>
      <w:lvlText w:val="%2."/>
      <w:numFmt w:val="lowerLetter"/>
      <w:start w:val="1"/>
    </w:lvl>
  </w:abstractNum>
  <w:abstractNum w:abstractNumId="2">
    <w:nsid w:val="53B0A9E"/>
    <w:multiLevelType w:val="hybridMultilevel"/>
    <w:lvl w:ilvl="0">
      <w:lvlJc w:val="left"/>
      <w:lvlText w:val="(%1)"/>
      <w:numFmt w:val="lowerLetter"/>
      <w:start w:val="5"/>
    </w:lvl>
    <w:lvl w:ilvl="1">
      <w:lvlJc w:val="left"/>
      <w:lvlText w:val="(%2)"/>
      <w:numFmt w:val="lowerRoman"/>
      <w:start w:val="1"/>
    </w:lvl>
  </w:abstractNum>
  <w:abstractNum w:abstractNumId="3">
    <w:nsid w:val="34FD6B4F"/>
    <w:multiLevelType w:val="hybridMultilevel"/>
    <w:lvl w:ilvl="0">
      <w:lvlJc w:val="left"/>
      <w:lvlText w:val="%1."/>
      <w:numFmt w:val="decimal"/>
      <w:start w:val="2"/>
    </w:lvl>
  </w:abstractNum>
  <w:abstractNum w:abstractNumId="4">
    <w:nsid w:val="5915FF32"/>
    <w:multiLevelType w:val="hybridMultilevel"/>
    <w:lvl w:ilvl="0">
      <w:lvlJc w:val="left"/>
      <w:lvlText w:val="(%1)"/>
      <w:numFmt w:val="lowerRoman"/>
      <w:start w:val="1"/>
    </w:lvl>
  </w:abstractNum>
  <w:abstractNum w:abstractNumId="5">
    <w:nsid w:val="56438D15"/>
    <w:multiLevelType w:val="hybridMultilevel"/>
    <w:lvl w:ilvl="0">
      <w:lvlJc w:val="left"/>
      <w:lvlText w:val="(%1)"/>
      <w:numFmt w:val="lowerLetter"/>
      <w:start w:val="1"/>
    </w:lvl>
    <w:lvl w:ilvl="1">
      <w:lvlJc w:val="left"/>
      <w:lvlText w:val="(%2)"/>
      <w:numFmt w:val="lowerRoman"/>
      <w:start w:val="1"/>
    </w:lvl>
  </w:abstractNum>
  <w:abstractNum w:abstractNumId="6">
    <w:nsid w:val="519E3149"/>
    <w:multiLevelType w:val="hybridMultilevel"/>
    <w:lvl w:ilvl="0">
      <w:lvlJc w:val="left"/>
      <w:lvlText w:val="(%1)"/>
      <w:numFmt w:val="lowerLetter"/>
      <w:start w:val="2"/>
    </w:lvl>
    <w:lvl w:ilvl="1">
      <w:lvlJc w:val="left"/>
      <w:lvlText w:val="(%2)"/>
      <w:numFmt w:val="lowerRoman"/>
      <w:start w:val="1"/>
    </w:lvl>
  </w:abstractNum>
  <w:abstractNum w:abstractNumId="7">
    <w:nsid w:val="2C6E4AFD"/>
    <w:multiLevelType w:val="hybridMultilevel"/>
    <w:lvl w:ilvl="0">
      <w:lvlJc w:val="left"/>
      <w:lvlText w:val="(%1)"/>
      <w:numFmt w:val="lowerLetter"/>
      <w:start w:val="1"/>
    </w:lvl>
  </w:abstractNum>
  <w:abstractNum w:abstractNumId="8">
    <w:nsid w:val="17A1B582"/>
    <w:multiLevelType w:val="hybridMultilevel"/>
    <w:lvl w:ilvl="0">
      <w:lvlJc w:val="left"/>
      <w:lvlText w:val="(%1)"/>
      <w:numFmt w:val="lowerLetter"/>
      <w:start w:val="1"/>
    </w:lvl>
  </w:abstractNum>
  <w:abstractNum w:abstractNumId="9">
    <w:nsid w:val="4DF72E4E"/>
    <w:multiLevelType w:val="hybridMultilevel"/>
    <w:lvl w:ilvl="0">
      <w:lvlJc w:val="left"/>
      <w:lvlText w:val="(%1)"/>
      <w:numFmt w:val="lowerLetter"/>
      <w:start w:val="1"/>
    </w:lvl>
    <w:lvl w:ilvl="1">
      <w:lvlJc w:val="left"/>
      <w:lvlText w:val="(%2)"/>
      <w:numFmt w:val="lowerRoman"/>
      <w:start w:val="1"/>
    </w:lvl>
  </w:abstractNum>
  <w:abstractNum w:abstractNumId="10">
    <w:nsid w:val="5046B5A9"/>
    <w:multiLevelType w:val="hybridMultilevel"/>
    <w:lvl w:ilvl="0">
      <w:lvlJc w:val="left"/>
      <w:lvlText w:val="(%1)"/>
      <w:numFmt w:val="lowerLetter"/>
      <w:start w:val="3"/>
    </w:lvl>
  </w:abstractNum>
  <w:abstractNum w:abstractNumId="11">
    <w:nsid w:val="5D888A08"/>
    <w:multiLevelType w:val="hybridMultilevel"/>
    <w:lvl w:ilvl="0">
      <w:lvlJc w:val="left"/>
      <w:lvlText w:val="%1."/>
      <w:numFmt w:val="decimal"/>
      <w:start w:val="3"/>
    </w:lvl>
  </w:abstractNum>
  <w:abstractNum w:abstractNumId="12">
    <w:nsid w:val="2A082C70"/>
    <w:multiLevelType w:val="hybridMultilevel"/>
    <w:lvl w:ilvl="0">
      <w:lvlJc w:val="left"/>
      <w:lvlText w:val="%1."/>
      <w:numFmt w:val="decimal"/>
      <w:start w:val="4"/>
    </w:lvl>
  </w:abstractNum>
  <w:abstractNum w:abstractNumId="13">
    <w:nsid w:val="5EC6AFD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4">
    <w:nsid w:val="19E21BB2"/>
    <w:multiLevelType w:val="hybridMultilevel"/>
    <w:lvl w:ilvl="0">
      <w:lvlJc w:val="left"/>
      <w:lvlText w:val="(%1)"/>
      <w:numFmt w:val="lowerRoman"/>
      <w:start w:val="2"/>
    </w:lvl>
  </w:abstractNum>
  <w:abstractNum w:abstractNumId="15">
    <w:nsid w:val="75E0858A"/>
    <w:multiLevelType w:val="hybridMultilevel"/>
    <w:lvl w:ilvl="0">
      <w:lvlJc w:val="left"/>
      <w:lvlText w:val="%1"/>
      <w:numFmt w:val="decimal"/>
      <w:start w:val="1"/>
    </w:lvl>
    <w:lvl w:ilvl="1">
      <w:lvlJc w:val="left"/>
      <w:lvlText w:val="(%2)"/>
      <w:numFmt w:val="lowerLetter"/>
      <w:start w:val="4"/>
    </w:lvl>
  </w:abstractNum>
  <w:abstractNum w:abstractNumId="16">
    <w:nsid w:val="57A61A29"/>
    <w:multiLevelType w:val="hybridMultilevel"/>
    <w:lvl w:ilvl="0">
      <w:lvlJc w:val="left"/>
      <w:lvlText w:val="%1."/>
      <w:numFmt w:val="decimal"/>
      <w:start w:val="6"/>
    </w:lvl>
    <w:lvl w:ilvl="1">
      <w:lvlJc w:val="left"/>
      <w:lvlText w:val="%2"/>
      <w:numFmt w:val="lowerLetter"/>
      <w:start w:val="1"/>
    </w:lvl>
  </w:abstractNum>
  <w:abstractNum w:abstractNumId="17">
    <w:nsid w:val="5399C654"/>
    <w:multiLevelType w:val="hybridMultilevel"/>
    <w:lvl w:ilvl="0">
      <w:lvlJc w:val="left"/>
      <w:lvlText w:val="%1."/>
      <w:numFmt w:val="decimal"/>
      <w:start w:val="7"/>
    </w:lvl>
  </w:abstractNum>
  <w:abstractNum w:abstractNumId="18">
    <w:nsid w:val="20EE1348"/>
    <w:multiLevelType w:val="hybridMultilevel"/>
    <w:lvl w:ilvl="0">
      <w:lvlJc w:val="left"/>
      <w:lvlText w:val="%1."/>
      <w:numFmt w:val="decimal"/>
      <w:start w:val="1"/>
    </w:lvl>
  </w:abstractNum>
  <w:abstractNum w:abstractNumId="19">
    <w:nsid w:val="4427069A"/>
    <w:multiLevelType w:val="hybridMultilevel"/>
    <w:lvl w:ilvl="0">
      <w:lvlJc w:val="left"/>
      <w:lvlText w:val="%1."/>
      <w:numFmt w:val="decimal"/>
      <w:start w:val="5"/>
    </w:lvl>
  </w:abstractNum>
  <w:abstractNum w:abstractNumId="20">
    <w:nsid w:val="B37E80A"/>
    <w:multiLevelType w:val="hybridMultilevel"/>
    <w:lvl w:ilvl="0">
      <w:lvlJc w:val="left"/>
      <w:lvlText w:val="1"/>
      <w:numFmt w:val="bullet"/>
      <w:start w:val="1"/>
    </w:lvl>
    <w:lvl w:ilvl="1">
      <w:lvlJc w:val="left"/>
      <w:lvlText w:val="(%2)"/>
      <w:numFmt w:val="lowerLetter"/>
      <w:start w:val="2"/>
    </w:lvl>
  </w:abstractNum>
  <w:abstractNum w:abstractNumId="21">
    <w:nsid w:val="2157F6BC"/>
    <w:multiLevelType w:val="hybridMultilevel"/>
    <w:lvl w:ilvl="0">
      <w:lvlJc w:val="left"/>
      <w:lvlText w:val="(%1)"/>
      <w:numFmt w:val="lowerLetter"/>
      <w:start w:val="3"/>
    </w:lvl>
    <w:lvl w:ilvl="1">
      <w:lvlJc w:val="left"/>
      <w:lvlText w:val="(%2)"/>
      <w:numFmt w:val="lowerRoman"/>
      <w:start w:val="1"/>
    </w:lvl>
  </w:abstractNum>
  <w:abstractNum w:abstractNumId="22">
    <w:nsid w:val="704E1DD5"/>
    <w:multiLevelType w:val="hybridMultilevel"/>
    <w:lvl w:ilvl="0">
      <w:lvlJc w:val="left"/>
      <w:lvlText w:val="(%1)"/>
      <w:numFmt w:val="lowerLetter"/>
      <w:start w:val="5"/>
    </w:lvl>
  </w:abstractNum>
  <w:abstractNum w:abstractNumId="23">
    <w:nsid w:val="57D2F10E"/>
    <w:multiLevelType w:val="hybridMultilevel"/>
    <w:lvl w:ilvl="0">
      <w:lvlJc w:val="left"/>
      <w:lvlText w:val="2"/>
      <w:numFmt w:val="bullet"/>
      <w:start w:val="1"/>
    </w:lvl>
  </w:abstractNum>
  <w:abstractNum w:abstractNumId="24">
    <w:nsid w:val="BFFAE18"/>
    <w:multiLevelType w:val="hybridMultilevel"/>
    <w:lvl w:ilvl="0">
      <w:lvlJc w:val="left"/>
      <w:lvlText w:val="3"/>
      <w:numFmt w:val="bullet"/>
      <w:start w:val="1"/>
    </w:lvl>
  </w:abstractNum>
  <w:abstractNum w:abstractNumId="25">
    <w:nsid w:val="E3E47A8"/>
    <w:multiLevelType w:val="hybridMultilevel"/>
    <w:lvl w:ilvl="0">
      <w:lvlJc w:val="left"/>
      <w:lvlText w:val="4"/>
      <w:numFmt w:val="bullet"/>
      <w:start w:val="1"/>
    </w:lvl>
  </w:abstractNum>
  <w:abstractNum w:abstractNumId="26">
    <w:nsid w:val="2E48F044"/>
    <w:multiLevelType w:val="hybridMultilevel"/>
    <w:lvl w:ilvl="0">
      <w:lvlJc w:val="left"/>
      <w:lvlText w:val="5"/>
      <w:numFmt w:val="bullet"/>
      <w:start w:val="1"/>
    </w:lvl>
    <w:lvl w:ilvl="1">
      <w:lvlJc w:val="left"/>
      <w:lvlText w:val="(%2)"/>
      <w:numFmt w:val="lowerLetter"/>
      <w:start w:val="2"/>
    </w:lvl>
  </w:abstractNum>
  <w:abstractNum w:abstractNumId="27">
    <w:nsid w:val="49D0FEAC"/>
    <w:multiLevelType w:val="hybridMultilevel"/>
    <w:lvl w:ilvl="0">
      <w:lvlJc w:val="left"/>
      <w:lvlText w:val="6"/>
      <w:numFmt w:val="bullet"/>
      <w:start w:val="1"/>
    </w:lvl>
  </w:abstractNum>
  <w:abstractNum w:abstractNumId="28">
    <w:nsid w:val="4BEE5A5B"/>
    <w:multiLevelType w:val="hybridMultilevel"/>
    <w:lvl w:ilvl="0">
      <w:lvlJc w:val="left"/>
      <w:lvlText w:val="7"/>
      <w:numFmt w:val="bullet"/>
      <w:start w:val="1"/>
    </w:lvl>
  </w:abstractNum>
  <w:abstractNum w:abstractNumId="29">
    <w:nsid w:val="5551B9F3"/>
    <w:multiLevelType w:val="hybridMultilevel"/>
    <w:lvl w:ilvl="0">
      <w:lvlJc w:val="left"/>
      <w:lvlText w:val="8"/>
      <w:numFmt w:val="bullet"/>
      <w:start w:val="1"/>
    </w:lvl>
  </w:abstractNum>
  <w:abstractNum w:abstractNumId="30">
    <w:nsid w:val="24F6AB8E"/>
    <w:multiLevelType w:val="hybridMultilevel"/>
    <w:lvl w:ilvl="0">
      <w:lvlJc w:val="left"/>
      <w:lvlText w:val="9"/>
      <w:numFmt w:val="bullet"/>
      <w:start w:val="1"/>
    </w:lvl>
  </w:abstractNum>
  <w:abstractNum w:abstractNumId="31">
    <w:nsid w:val="634C574C"/>
    <w:multiLevelType w:val="hybridMultilevel"/>
    <w:lvl w:ilvl="0">
      <w:lvlJc w:val="left"/>
      <w:lvlText w:val="%1"/>
      <w:numFmt w:val="decimal"/>
      <w:start w:val="10"/>
    </w:lvl>
    <w:lvl w:ilvl="1">
      <w:lvlJc w:val="left"/>
      <w:lvlText w:val="(%2)"/>
      <w:numFmt w:val="lowerLetter"/>
      <w:start w:val="2"/>
    </w:lvl>
  </w:abstractNum>
  <w:abstractNum w:abstractNumId="32">
    <w:nsid w:val="24E99DD7"/>
    <w:multiLevelType w:val="hybridMultilevel"/>
    <w:lvl w:ilvl="0">
      <w:lvlJc w:val="left"/>
      <w:lvlText w:val="%1"/>
      <w:numFmt w:val="decimal"/>
      <w:start w:val="12"/>
    </w:lvl>
  </w:abstractNum>
  <w:abstractNum w:abstractNumId="33">
    <w:nsid w:val="2A31B62D"/>
    <w:multiLevelType w:val="hybridMultilevel"/>
    <w:lvl w:ilvl="0">
      <w:lvlJc w:val="left"/>
      <w:lvlText w:val="(%1)"/>
      <w:numFmt w:val="lowerLetter"/>
      <w:start w:val="2"/>
    </w:lvl>
  </w:abstractNum>
  <w:abstractNum w:abstractNumId="34">
    <w:nsid w:val="1849C29B"/>
    <w:multiLevelType w:val="hybridMultilevel"/>
    <w:lvl w:ilvl="0">
      <w:lvlJc w:val="left"/>
      <w:lvlText w:val="(%1)"/>
      <w:numFmt w:val="lowerLetter"/>
      <w:start w:val="4"/>
    </w:lvl>
  </w:abstractNum>
  <w:abstractNum w:abstractNumId="35">
    <w:nsid w:val="7DFF9D09"/>
    <w:multiLevelType w:val="hybridMultilevel"/>
    <w:lvl w:ilvl="0">
      <w:lvlJc w:val="left"/>
      <w:lvlText w:val="(%1)"/>
      <w:numFmt w:val="lowerLetter"/>
      <w:start w:val="5"/>
    </w:lvl>
  </w:abstractNum>
  <w:abstractNum w:abstractNumId="36">
    <w:nsid w:val="754342"/>
    <w:multiLevelType w:val="hybridMultilevel"/>
    <w:lvl w:ilvl="0">
      <w:lvlJc w:val="left"/>
      <w:lvlText w:val="%1"/>
      <w:numFmt w:val="decimal"/>
      <w:start w:val="14"/>
    </w:lvl>
    <w:lvl w:ilvl="1">
      <w:lvlJc w:val="left"/>
      <w:lvlText w:val="(%2)"/>
      <w:numFmt w:val="lowerLetter"/>
      <w:start w:val="2"/>
    </w:lvl>
  </w:abstractNum>
  <w:abstractNum w:abstractNumId="37">
    <w:nsid w:val="69E7F3E5"/>
    <w:multiLevelType w:val="hybridMultilevel"/>
    <w:lvl w:ilvl="0">
      <w:lvlJc w:val="left"/>
      <w:lvlText w:val="%1"/>
      <w:numFmt w:val="decimal"/>
      <w:start w:val="17"/>
    </w:lvl>
    <w:lvl w:ilvl="1">
      <w:lvlJc w:val="left"/>
      <w:lvlText w:val="(%2)"/>
      <w:numFmt w:val="lowerLetter"/>
      <w:start w:val="2"/>
    </w:lvl>
  </w:abstractNum>
  <w:abstractNum w:abstractNumId="38">
    <w:nsid w:val="2A6DE806"/>
    <w:multiLevelType w:val="hybridMultilevel"/>
    <w:lvl w:ilvl="0">
      <w:lvlJc w:val="left"/>
      <w:lvlText w:val="(%1)"/>
      <w:numFmt w:val="lowerLetter"/>
      <w:start w:val="3"/>
    </w:lvl>
  </w:abstractNum>
  <w:abstractNum w:abstractNumId="39">
    <w:nsid w:val="1816F8C4"/>
    <w:multiLevelType w:val="hybridMultilevel"/>
    <w:lvl w:ilvl="0">
      <w:lvlJc w:val="left"/>
      <w:lvlText w:val="%1"/>
      <w:numFmt w:val="decimal"/>
      <w:start w:val="19"/>
    </w:lvl>
    <w:lvl w:ilvl="1">
      <w:lvlJc w:val="left"/>
      <w:lvlText w:val="(%2)"/>
      <w:numFmt w:val="lowerLetter"/>
      <w:start w:val="2"/>
    </w:lvl>
  </w:abstractNum>
  <w:abstractNum w:abstractNumId="40">
    <w:nsid w:val="37DF2233"/>
    <w:multiLevelType w:val="hybridMultilevel"/>
    <w:lvl w:ilvl="0">
      <w:lvlJc w:val="left"/>
      <w:lvlText w:val="%1"/>
      <w:numFmt w:val="decimal"/>
      <w:start w:val="21"/>
    </w:lvl>
  </w:abstractNum>
  <w:abstractNum w:abstractNumId="41">
    <w:nsid w:val="7AB49DAF"/>
    <w:multiLevelType w:val="hybridMultilevel"/>
    <w:lvl w:ilvl="0">
      <w:lvlJc w:val="left"/>
      <w:lvlText w:val="%1"/>
      <w:numFmt w:val="decimal"/>
      <w:start w:val="22"/>
    </w:lvl>
  </w:abstractNum>
  <w:abstractNum w:abstractNumId="42">
    <w:nsid w:val="759F82CD"/>
    <w:multiLevelType w:val="hybridMultilevel"/>
    <w:lvl w:ilvl="0">
      <w:lvlJc w:val="left"/>
      <w:lvlText w:val="%1"/>
      <w:numFmt w:val="decimal"/>
      <w:start w:val="24"/>
    </w:lvl>
  </w:abstractNum>
  <w:abstractNum w:abstractNumId="43">
    <w:nsid w:val="61E74EA3"/>
    <w:multiLevelType w:val="hybridMultilevel"/>
    <w:lvl w:ilvl="0">
      <w:lvlJc w:val="left"/>
      <w:lvlText w:val="%1"/>
      <w:numFmt w:val="decimal"/>
      <w:start w:val="29"/>
    </w:lvl>
  </w:abstractNum>
  <w:abstractNum w:abstractNumId="44">
    <w:nsid w:val="597B4D84"/>
    <w:multiLevelType w:val="hybridMultilevel"/>
    <w:lvl w:ilvl="0">
      <w:lvlJc w:val="left"/>
      <w:lvlText w:val="%1"/>
      <w:numFmt w:val="decimal"/>
      <w:start w:val="32"/>
    </w:lvl>
    <w:lvl w:ilvl="1">
      <w:lvlJc w:val="left"/>
      <w:lvlText w:val="(%2)"/>
      <w:numFmt w:val="lowerLetter"/>
      <w:start w:val="2"/>
    </w:lvl>
  </w:abstractNum>
  <w:abstractNum w:abstractNumId="45">
    <w:nsid w:val="F819E7F"/>
    <w:multiLevelType w:val="hybridMultilevel"/>
    <w:lvl w:ilvl="0">
      <w:lvlJc w:val="left"/>
      <w:lvlText w:val="%1"/>
      <w:numFmt w:val="decimal"/>
      <w:start w:val="35"/>
    </w:lvl>
  </w:abstractNum>
  <w:abstractNum w:abstractNumId="46">
    <w:nsid w:val="57C7D42D"/>
    <w:multiLevelType w:val="hybridMultilevel"/>
    <w:lvl w:ilvl="0">
      <w:lvlJc w:val="left"/>
      <w:lvlText w:val="%1"/>
      <w:numFmt w:val="decimal"/>
      <w:start w:val="36"/>
    </w:lvl>
  </w:abstractNum>
  <w:abstractNum w:abstractNumId="47">
    <w:nsid w:val="312167AD"/>
    <w:multiLevelType w:val="hybridMultilevel"/>
    <w:lvl w:ilvl="0">
      <w:lvlJc w:val="left"/>
      <w:lvlText w:val="%1"/>
      <w:numFmt w:val="decimal"/>
      <w:start w:val="37"/>
    </w:lvl>
  </w:abstractNum>
  <w:abstractNum w:abstractNumId="48">
    <w:nsid w:val="631B64D4"/>
    <w:multiLevelType w:val="hybridMultilevel"/>
    <w:lvl w:ilvl="0">
      <w:lvlJc w:val="left"/>
      <w:lvlText w:val="(%1)"/>
      <w:numFmt w:val="lowerLetter"/>
      <w:start w:val="2"/>
    </w:lvl>
  </w:abstractNum>
  <w:abstractNum w:abstractNumId="49">
    <w:nsid w:val="78B5E776"/>
    <w:multiLevelType w:val="hybridMultilevel"/>
    <w:lvl w:ilvl="0">
      <w:lvlJc w:val="left"/>
      <w:lvlText w:val="%1"/>
      <w:numFmt w:val="decimal"/>
      <w:start w:val="39"/>
    </w:lvl>
    <w:lvl w:ilvl="1">
      <w:lvlJc w:val="left"/>
      <w:lvlText w:val="(%2)"/>
      <w:numFmt w:val="lowerLetter"/>
      <w:start w:val="1"/>
    </w:lvl>
  </w:abstractNum>
  <w:abstractNum w:abstractNumId="50">
    <w:nsid w:val="75486E47"/>
    <w:multiLevelType w:val="hybridMultilevel"/>
    <w:lvl w:ilvl="0">
      <w:lvlJc w:val="left"/>
      <w:lvlText w:val="%1"/>
      <w:numFmt w:val="decimal"/>
      <w:start w:val="41"/>
    </w:lvl>
  </w:abstractNum>
  <w:abstractNum w:abstractNumId="51">
    <w:nsid w:val="6E534CDE"/>
    <w:multiLevelType w:val="hybridMultilevel"/>
    <w:lvl w:ilvl="0">
      <w:lvlJc w:val="left"/>
      <w:lvlText w:val="%1"/>
      <w:numFmt w:val="decimal"/>
      <w:start w:val="44"/>
    </w:lvl>
  </w:abstractNum>
  <w:abstractNum w:abstractNumId="52">
    <w:nsid w:val="1A0DDE32"/>
    <w:multiLevelType w:val="hybridMultilevel"/>
    <w:lvl w:ilvl="0">
      <w:lvlJc w:val="left"/>
      <w:lvlText w:val="%1"/>
      <w:numFmt w:val="decimal"/>
      <w:start w:val="48"/>
    </w:lvl>
  </w:abstractNum>
  <w:abstractNum w:abstractNumId="53">
    <w:nsid w:val="65968C1C"/>
    <w:multiLevelType w:val="hybridMultilevel"/>
    <w:lvl w:ilvl="0">
      <w:lvlJc w:val="left"/>
      <w:lvlText w:val="%1"/>
      <w:numFmt w:val="decimal"/>
      <w:start w:val="49"/>
    </w:lvl>
  </w:abstractNum>
  <w:abstractNum w:abstractNumId="54">
    <w:nsid w:val="46263DEC"/>
    <w:multiLevelType w:val="hybridMultilevel"/>
    <w:lvl w:ilvl="0">
      <w:lvlJc w:val="left"/>
      <w:lvlText w:val="%1"/>
      <w:numFmt w:val="decimal"/>
      <w:start w:val="57"/>
    </w:lvl>
    <w:lvl w:ilvl="1">
      <w:lvlJc w:val="left"/>
      <w:lvlText w:val="(%2)"/>
      <w:numFmt w:val="lowerLetter"/>
      <w:start w:val="2"/>
    </w:lvl>
  </w:abstractNum>
  <w:abstractNum w:abstractNumId="55">
    <w:nsid w:val="260D8C4A"/>
    <w:multiLevelType w:val="hybridMultilevel"/>
    <w:lvl w:ilvl="0">
      <w:lvlJc w:val="left"/>
      <w:lvlText w:val="%1"/>
      <w:numFmt w:val="decimal"/>
      <w:start w:val="58"/>
    </w:lvl>
  </w:abstractNum>
  <w:abstractNum w:abstractNumId="56">
    <w:nsid w:val="73D4D3C4"/>
    <w:multiLevelType w:val="hybridMultilevel"/>
    <w:lvl w:ilvl="0">
      <w:lvlJc w:val="left"/>
      <w:lvlText w:val="%1"/>
      <w:numFmt w:val="decimal"/>
      <w:start w:val="60"/>
    </w:lvl>
  </w:abstractNum>
  <w:abstractNum w:abstractNumId="57">
    <w:nsid w:val="746F2E30"/>
    <w:multiLevelType w:val="hybridMultilevel"/>
    <w:lvl w:ilvl="0">
      <w:lvlJc w:val="left"/>
      <w:lvlText w:val="(%1)"/>
      <w:numFmt w:val="lowerLetter"/>
      <w:start w:val="1"/>
    </w:lvl>
  </w:abstractNum>
  <w:abstractNum w:abstractNumId="58">
    <w:nsid w:val="6FDE8AF6"/>
    <w:multiLevelType w:val="hybridMultilevel"/>
    <w:lvl w:ilvl="0">
      <w:lvlJc w:val="left"/>
      <w:lvlText w:val="(%1)"/>
      <w:numFmt w:val="lowerLetter"/>
      <w:start w:val="2"/>
    </w:lvl>
  </w:abstractNum>
  <w:abstractNum w:abstractNumId="59">
    <w:nsid w:val="3FC32E20"/>
    <w:multiLevelType w:val="hybridMultilevel"/>
    <w:lvl w:ilvl="0">
      <w:lvlJc w:val="left"/>
      <w:lvlText w:val="%1"/>
      <w:numFmt w:val="decimal"/>
      <w:start w:val="62"/>
    </w:lvl>
    <w:lvl w:ilvl="1">
      <w:lvlJc w:val="left"/>
      <w:lvlText w:val="(%2)"/>
      <w:numFmt w:val="lowerLetter"/>
      <w:start w:val="2"/>
    </w:lvl>
  </w:abstractNum>
  <w:abstractNum w:abstractNumId="60">
    <w:nsid w:val="49C0E823"/>
    <w:multiLevelType w:val="hybridMultilevel"/>
    <w:lvl w:ilvl="0">
      <w:lvlJc w:val="left"/>
      <w:lvlText w:val="%1"/>
      <w:numFmt w:val="decimal"/>
      <w:start w:val="63"/>
    </w:lvl>
  </w:abstractNum>
  <w:abstractNum w:abstractNumId="61">
    <w:nsid w:val="14D53685"/>
    <w:multiLevelType w:val="hybridMultilevel"/>
    <w:lvl w:ilvl="0">
      <w:lvlJc w:val="left"/>
      <w:lvlText w:val="%1"/>
      <w:numFmt w:val="decimal"/>
      <w:start w:val="67"/>
    </w:lvl>
    <w:lvl w:ilvl="1">
      <w:lvlJc w:val="left"/>
      <w:lvlText w:val="(%2)"/>
      <w:numFmt w:val="lowerLetter"/>
      <w:start w:val="1"/>
    </w:lvl>
  </w:abstractNum>
  <w:abstractNum w:abstractNumId="62">
    <w:nsid w:val="230F856C"/>
    <w:multiLevelType w:val="hybridMultilevel"/>
    <w:lvl w:ilvl="0">
      <w:lvlJc w:val="left"/>
      <w:lvlText w:val="%1"/>
      <w:numFmt w:val="decimal"/>
      <w:start w:val="74"/>
    </w:lvl>
  </w:abstractNum>
  <w:abstractNum w:abstractNumId="63">
    <w:nsid w:val="6EAA85FB"/>
    <w:multiLevelType w:val="hybridMultilevel"/>
    <w:lvl w:ilvl="0">
      <w:lvlJc w:val="left"/>
      <w:lvlText w:val="%1"/>
      <w:numFmt w:val="decimal"/>
      <w:start w:val="75"/>
    </w:lvl>
  </w:abstractNum>
  <w:abstractNum w:abstractNumId="64">
    <w:nsid w:val="3F06ECB2"/>
    <w:multiLevelType w:val="hybridMultilevel"/>
    <w:lvl w:ilvl="0">
      <w:lvlJc w:val="left"/>
      <w:lvlText w:val="%1"/>
      <w:numFmt w:val="decimal"/>
      <w:start w:val="79"/>
    </w:lvl>
  </w:abstractNum>
  <w:abstractNum w:abstractNumId="65">
    <w:nsid w:val="3B594807"/>
    <w:multiLevelType w:val="hybridMultilevel"/>
    <w:lvl w:ilvl="0">
      <w:lvlJc w:val="left"/>
      <w:lvlText w:val="%1"/>
      <w:numFmt w:val="decimal"/>
      <w:start w:val="85"/>
    </w:lvl>
    <w:lvl w:ilvl="1">
      <w:lvlJc w:val="left"/>
      <w:lvlText w:val="(%2)"/>
      <w:numFmt w:val="lowerLetter"/>
      <w:start w:val="2"/>
    </w:lvl>
  </w:abstractNum>
  <w:abstractNum w:abstractNumId="66">
    <w:nsid w:val="6CAA2304"/>
    <w:multiLevelType w:val="hybridMultilevel"/>
    <w:lvl w:ilvl="0">
      <w:lvlJc w:val="left"/>
      <w:lvlText w:val="%1"/>
      <w:numFmt w:val="decimal"/>
      <w:start w:val="90"/>
    </w:lvl>
  </w:abstractNum>
  <w:abstractNum w:abstractNumId="67">
    <w:nsid w:val="3F7C2FF4"/>
    <w:multiLevelType w:val="hybridMultilevel"/>
    <w:lvl w:ilvl="0">
      <w:lvlJc w:val="left"/>
      <w:lvlText w:val="%1"/>
      <w:numFmt w:val="decimal"/>
      <w:start w:val="91"/>
    </w:lvl>
  </w:abstractNum>
  <w:abstractNum w:abstractNumId="68">
    <w:nsid w:val="25413BEC"/>
    <w:multiLevelType w:val="hybridMultilevel"/>
    <w:lvl w:ilvl="0">
      <w:lvlJc w:val="left"/>
      <w:lvlText w:val="(%1)"/>
      <w:numFmt w:val="lowerLetter"/>
      <w:start w:val="2"/>
    </w:lvl>
    <w:lvl w:ilvl="1">
      <w:lvlJc w:val="left"/>
      <w:lvlText w:val="(%2)"/>
      <w:numFmt w:val="lowerLetter"/>
      <w:start w:val="3"/>
    </w:lvl>
  </w:abstractNum>
  <w:abstractNum w:abstractNumId="69">
    <w:nsid w:val="17180B0B"/>
    <w:multiLevelType w:val="hybridMultilevel"/>
    <w:lvl w:ilvl="0">
      <w:lvlJc w:val="left"/>
      <w:lvlText w:val="%1"/>
      <w:numFmt w:val="decimal"/>
      <w:start w:val="94"/>
    </w:lvl>
  </w:abstractNum>
  <w:abstractNum w:abstractNumId="70">
    <w:nsid w:val="579328B9"/>
    <w:multiLevelType w:val="hybridMultilevel"/>
    <w:lvl w:ilvl="0">
      <w:lvlJc w:val="left"/>
      <w:lvlText w:val="%1"/>
      <w:numFmt w:val="decimal"/>
      <w:start w:val="96"/>
    </w:lvl>
  </w:abstractNum>
  <w:abstractNum w:abstractNumId="71">
    <w:nsid w:val="5D205E20"/>
    <w:multiLevelType w:val="hybridMultilevel"/>
    <w:lvl w:ilvl="0">
      <w:lvlJc w:val="left"/>
      <w:lvlText w:val="(%1)"/>
      <w:numFmt w:val="lowerLetter"/>
      <w:start w:val="1"/>
    </w:lvl>
  </w:abstractNum>
  <w:abstractNum w:abstractNumId="72">
    <w:nsid w:val="11CCA8BA"/>
    <w:multiLevelType w:val="hybridMultilevel"/>
    <w:lvl w:ilvl="0">
      <w:lvlJc w:val="left"/>
      <w:lvlText w:val="%1"/>
      <w:numFmt w:val="decimal"/>
      <w:start w:val="101"/>
    </w:lvl>
  </w:abstractNum>
  <w:abstractNum w:abstractNumId="73">
    <w:nsid w:val="4D32AB86"/>
    <w:multiLevelType w:val="hybridMultilevel"/>
    <w:lvl w:ilvl="0">
      <w:lvlJc w:val="left"/>
      <w:lvlText w:val="(%1)"/>
      <w:numFmt w:val="lowerLetter"/>
      <w:start w:val="2"/>
    </w:lvl>
  </w:abstractNum>
  <w:abstractNum w:abstractNumId="74">
    <w:nsid w:val="3F07ACC3"/>
    <w:multiLevelType w:val="hybridMultilevel"/>
    <w:lvl w:ilvl="0">
      <w:lvlJc w:val="left"/>
      <w:lvlText w:val="%1"/>
      <w:numFmt w:val="decimal"/>
      <w:start w:val="103"/>
    </w:lvl>
  </w:abstractNum>
  <w:abstractNum w:abstractNumId="75">
    <w:nsid w:val="6B47F63E"/>
    <w:multiLevelType w:val="hybridMultilevel"/>
    <w:lvl w:ilvl="0">
      <w:lvlJc w:val="left"/>
      <w:lvlText w:val="%1"/>
      <w:numFmt w:val="decimal"/>
      <w:start w:val="104"/>
    </w:lvl>
  </w:abstractNum>
  <w:abstractNum w:abstractNumId="76">
    <w:nsid w:val="5CB44A05"/>
    <w:multiLevelType w:val="hybridMultilevel"/>
    <w:lvl w:ilvl="0">
      <w:lvlJc w:val="left"/>
      <w:lvlText w:val="%1"/>
      <w:numFmt w:val="decimal"/>
      <w:start w:val="108"/>
    </w:lvl>
  </w:abstractNum>
  <w:abstractNum w:abstractNumId="77">
    <w:nsid w:val="16CF80F1"/>
    <w:multiLevelType w:val="hybridMultilevel"/>
    <w:lvl w:ilvl="0">
      <w:lvlJc w:val="left"/>
      <w:lvlText w:val="%1"/>
      <w:numFmt w:val="decimal"/>
      <w:start w:val="114"/>
    </w:lvl>
  </w:abstractNum>
  <w:abstractNum w:abstractNumId="78">
    <w:nsid w:val="1C695DEC"/>
    <w:multiLevelType w:val="hybridMultilevel"/>
    <w:lvl w:ilvl="0">
      <w:lvlJc w:val="left"/>
      <w:lvlText w:val="%1"/>
      <w:numFmt w:val="decimal"/>
      <w:start w:val="115"/>
    </w:lvl>
  </w:abstractNum>
  <w:abstractNum w:abstractNumId="79">
    <w:nsid w:val="3FCFAED9"/>
    <w:multiLevelType w:val="hybridMultilevel"/>
    <w:lvl w:ilvl="0">
      <w:lvlJc w:val="left"/>
      <w:lvlText w:val="(%1)"/>
      <w:numFmt w:val="lowerLetter"/>
      <w:start w:val="1"/>
    </w:lvl>
  </w:abstractNum>
  <w:abstractNum w:abstractNumId="80">
    <w:nsid w:val="F856867"/>
    <w:multiLevelType w:val="hybridMultilevel"/>
    <w:lvl w:ilvl="0">
      <w:lvlJc w:val="left"/>
      <w:lvlText w:val="(%1)"/>
      <w:numFmt w:val="lowerLetter"/>
      <w:start w:val="2"/>
    </w:lvl>
  </w:abstractNum>
  <w:abstractNum w:abstractNumId="81">
    <w:nsid w:val="11B1CC33"/>
    <w:multiLevelType w:val="hybridMultilevel"/>
    <w:lvl w:ilvl="0">
      <w:lvlJc w:val="left"/>
      <w:lvlText w:val="%1"/>
      <w:numFmt w:val="decimal"/>
      <w:start w:val="117"/>
    </w:lvl>
  </w:abstractNum>
  <w:abstractNum w:abstractNumId="82">
    <w:nsid w:val="2E22FBB7"/>
    <w:multiLevelType w:val="hybridMultilevel"/>
    <w:lvl w:ilvl="0">
      <w:lvlJc w:val="left"/>
      <w:lvlText w:val="%1"/>
      <w:numFmt w:val="decimal"/>
      <w:start w:val="118"/>
    </w:lvl>
  </w:abstractNum>
  <w:abstractNum w:abstractNumId="83">
    <w:nsid w:val="29934699"/>
    <w:multiLevelType w:val="hybridMultilevel"/>
    <w:lvl w:ilvl="0">
      <w:lvlJc w:val="left"/>
      <w:lvlText w:val="%1"/>
      <w:numFmt w:val="decimal"/>
      <w:start w:val="119"/>
    </w:lvl>
  </w:abstractNum>
  <w:abstractNum w:abstractNumId="84">
    <w:nsid w:val="77485850"/>
    <w:multiLevelType w:val="hybridMultilevel"/>
    <w:lvl w:ilvl="0">
      <w:lvlJc w:val="left"/>
      <w:lvlText w:val="%1"/>
      <w:numFmt w:val="decimal"/>
      <w:start w:val="121"/>
    </w:lvl>
    <w:lvl w:ilvl="1">
      <w:lvlJc w:val="left"/>
      <w:lvlText w:val="(%2)"/>
      <w:numFmt w:val="lowerLetter"/>
      <w:start w:val="2"/>
    </w:lvl>
  </w:abstractNum>
  <w:abstractNum w:abstractNumId="85">
    <w:nsid w:val="744939A3"/>
    <w:multiLevelType w:val="hybridMultilevel"/>
    <w:lvl w:ilvl="0">
      <w:lvlJc w:val="left"/>
      <w:lvlText w:val="%1"/>
      <w:numFmt w:val="decimal"/>
      <w:start w:val="127"/>
    </w:lvl>
  </w:abstractNum>
  <w:abstractNum w:abstractNumId="86">
    <w:nsid w:val="4FA0D2E3"/>
    <w:multiLevelType w:val="hybridMultilevel"/>
    <w:lvl w:ilvl="0">
      <w:lvlJc w:val="left"/>
      <w:lvlText w:val="(%1)"/>
      <w:numFmt w:val="lowerLetter"/>
      <w:start w:val="2"/>
    </w:lvl>
  </w:abstractNum>
  <w:abstractNum w:abstractNumId="87">
    <w:nsid w:val="6B1D2C14"/>
    <w:multiLevelType w:val="hybridMultilevel"/>
    <w:lvl w:ilvl="0">
      <w:lvlJc w:val="left"/>
      <w:lvlText w:val="%1"/>
      <w:numFmt w:val="lowerLetter"/>
      <w:start w:val="1"/>
    </w:lvl>
    <w:lvl w:ilvl="1">
      <w:lvlJc w:val="left"/>
      <w:lvlText w:val="(%2)"/>
      <w:numFmt w:val="lowerRoman"/>
      <w:start w:val="2"/>
    </w:lvl>
  </w:abstractNum>
  <w:abstractNum w:abstractNumId="88">
    <w:nsid w:val="68B867D3"/>
    <w:multiLevelType w:val="hybridMultilevel"/>
    <w:lvl w:ilvl="0">
      <w:lvlJc w:val="left"/>
      <w:lvlText w:val="(%1)"/>
      <w:numFmt w:val="lowerLetter"/>
      <w:start w:val="2"/>
    </w:lvl>
    <w:lvl w:ilvl="1">
      <w:lvlJc w:val="left"/>
      <w:lvlText w:val="%2"/>
      <w:numFmt w:val="lowerRoman"/>
      <w:start w:val="1"/>
    </w:lvl>
  </w:abstractNum>
  <w:abstractNum w:abstractNumId="89">
    <w:nsid w:val="3F7F5DD9"/>
    <w:multiLevelType w:val="hybridMultilevel"/>
    <w:lvl w:ilvl="0">
      <w:lvlJc w:val="left"/>
      <w:lvlText w:val="%1"/>
      <w:numFmt w:val="decimal"/>
      <w:start w:val="130"/>
    </w:lvl>
  </w:abstractNum>
  <w:abstractNum w:abstractNumId="90">
    <w:nsid w:val="2AE05A34"/>
    <w:multiLevelType w:val="hybridMultilevel"/>
    <w:lvl w:ilvl="0">
      <w:lvlJc w:val="left"/>
      <w:lvlText w:val="%1"/>
      <w:numFmt w:val="decimal"/>
      <w:start w:val="133"/>
    </w:lvl>
    <w:lvl w:ilvl="1">
      <w:lvlJc w:val="left"/>
      <w:lvlText w:val="(%2)"/>
      <w:numFmt w:val="lowerLetter"/>
      <w:start w:val="2"/>
    </w:lvl>
  </w:abstractNum>
  <w:abstractNum w:abstractNumId="91">
    <w:nsid w:val="32794FF7"/>
    <w:multiLevelType w:val="hybridMultilevel"/>
    <w:lvl w:ilvl="0">
      <w:lvlJc w:val="left"/>
      <w:lvlText w:val="%1"/>
      <w:numFmt w:val="decimal"/>
      <w:start w:val="135"/>
    </w:lvl>
    <w:lvl w:ilvl="1">
      <w:lvlJc w:val="left"/>
      <w:lvlText w:val="(%2)"/>
      <w:numFmt w:val="lowerLetter"/>
      <w:start w:val="2"/>
    </w:lvl>
  </w:abstractNum>
  <w:abstractNum w:abstractNumId="92">
    <w:nsid w:val="5454945E"/>
    <w:multiLevelType w:val="hybridMultilevel"/>
    <w:lvl w:ilvl="0">
      <w:lvlJc w:val="left"/>
      <w:lvlText w:val="%1"/>
      <w:numFmt w:val="decimal"/>
      <w:start w:val="138"/>
    </w:lvl>
  </w:abstractNum>
  <w:abstractNum w:abstractNumId="93">
    <w:nsid w:val="4DEFDFA0"/>
    <w:multiLevelType w:val="hybridMultilevel"/>
    <w:lvl w:ilvl="0">
      <w:lvlJc w:val="left"/>
      <w:lvlText w:val="%1"/>
      <w:numFmt w:val="decimal"/>
      <w:start w:val="139"/>
    </w:lvl>
    <w:lvl w:ilvl="1">
      <w:lvlJc w:val="left"/>
      <w:lvlText w:val="(%2)"/>
      <w:numFmt w:val="lowerLetter"/>
      <w:start w:val="2"/>
    </w:lvl>
  </w:abstractNum>
  <w:abstractNum w:abstractNumId="94">
    <w:nsid w:val="2123D5F2"/>
    <w:multiLevelType w:val="hybridMultilevel"/>
    <w:lvl w:ilvl="0">
      <w:lvlJc w:val="left"/>
      <w:lvlText w:val="%1"/>
      <w:numFmt w:val="decimal"/>
      <w:start w:val="140"/>
    </w:lvl>
    <w:lvl w:ilvl="1">
      <w:lvlJc w:val="left"/>
      <w:lvlText w:val="(%2)"/>
      <w:numFmt w:val="lowerLetter"/>
      <w:start w:val="2"/>
    </w:lvl>
  </w:abstractNum>
  <w:abstractNum w:abstractNumId="95">
    <w:nsid w:val="135B8110"/>
    <w:multiLevelType w:val="hybridMultilevel"/>
    <w:lvl w:ilvl="0">
      <w:lvlJc w:val="left"/>
      <w:lvlText w:val="%1"/>
      <w:numFmt w:val="decimal"/>
      <w:start w:val="141"/>
    </w:lvl>
  </w:abstractNum>
  <w:abstractNum w:abstractNumId="96">
    <w:nsid w:val="94927A8"/>
    <w:multiLevelType w:val="hybridMultilevel"/>
    <w:lvl w:ilvl="0">
      <w:lvlJc w:val="left"/>
      <w:lvlText w:val="%1"/>
      <w:numFmt w:val="decimal"/>
      <w:start w:val="142"/>
    </w:lvl>
    <w:lvl w:ilvl="1">
      <w:lvlJc w:val="left"/>
      <w:lvlText w:val="(%2)"/>
      <w:numFmt w:val="lowerLetter"/>
      <w:start w:val="2"/>
    </w:lvl>
  </w:abstractNum>
  <w:abstractNum w:abstractNumId="97">
    <w:nsid w:val="DCDF8F6"/>
    <w:multiLevelType w:val="hybridMultilevel"/>
    <w:lvl w:ilvl="0">
      <w:lvlJc w:val="left"/>
      <w:lvlText w:val="(%1)"/>
      <w:numFmt w:val="lowerLetter"/>
      <w:start w:val="2"/>
    </w:lvl>
  </w:abstractNum>
  <w:abstractNum w:abstractNumId="98">
    <w:nsid w:val="52D7B105"/>
    <w:multiLevelType w:val="hybridMultilevel"/>
    <w:lvl w:ilvl="0">
      <w:lvlJc w:val="left"/>
      <w:lvlText w:val="%1"/>
      <w:numFmt w:val="decimal"/>
      <w:start w:val="146"/>
    </w:lvl>
    <w:lvl w:ilvl="1">
      <w:lvlJc w:val="left"/>
      <w:lvlText w:val="(%2)"/>
      <w:numFmt w:val="lowerRoman"/>
      <w:start w:val="1"/>
    </w:lvl>
  </w:abstractNum>
  <w:abstractNum w:abstractNumId="99">
    <w:nsid w:val="2E8A6394"/>
    <w:multiLevelType w:val="hybridMultilevel"/>
    <w:lvl w:ilvl="0">
      <w:lvlJc w:val="left"/>
      <w:lvlText w:val="(%1)"/>
      <w:numFmt w:val="upperLetter"/>
      <w:start w:val="1"/>
    </w:lvl>
  </w:abstractNum>
  <w:abstractNum w:abstractNumId="100">
    <w:nsid w:val="24E60401"/>
    <w:multiLevelType w:val="hybridMultilevel"/>
    <w:lvl w:ilvl="0">
      <w:lvlJc w:val="left"/>
      <w:lvlText w:val="(%1)"/>
      <w:numFmt w:val="upperLetter"/>
      <w:start w:val="3"/>
    </w:lvl>
  </w:abstractNum>
  <w:abstractNum w:abstractNumId="101">
    <w:nsid w:val="2A6AD9BE"/>
    <w:multiLevelType w:val="hybridMultilevel"/>
    <w:lvl w:ilvl="0">
      <w:lvlJc w:val="left"/>
      <w:lvlText w:val="(%1)"/>
      <w:numFmt w:val="lowerRoman"/>
      <w:start w:val="2"/>
    </w:lvl>
    <w:lvl w:ilvl="1">
      <w:lvlJc w:val="left"/>
      <w:lvlText w:val="(%2)"/>
      <w:numFmt w:val="upperLetter"/>
      <w:start w:val="1"/>
    </w:lvl>
  </w:abstractNum>
  <w:abstractNum w:abstractNumId="102">
    <w:nsid w:val="BAAC1B4"/>
    <w:multiLevelType w:val="hybridMultilevel"/>
    <w:lvl w:ilvl="0">
      <w:lvlJc w:val="left"/>
      <w:lvlText w:val="(%1)"/>
      <w:numFmt w:val="lowerLetter"/>
      <w:start w:val="2"/>
    </w:lvl>
    <w:lvl w:ilvl="1">
      <w:lvlJc w:val="left"/>
      <w:lvlText w:val="(%2)"/>
      <w:numFmt w:val="lowerRoman"/>
      <w:start w:val="1"/>
    </w:lvl>
  </w:abstractNum>
  <w:abstractNum w:abstractNumId="103">
    <w:nsid w:val="36B2ACBC"/>
    <w:multiLevelType w:val="hybridMultilevel"/>
    <w:lvl w:ilvl="0">
      <w:lvlJc w:val="left"/>
      <w:lvlText w:val="(%1)"/>
      <w:numFmt w:val="lowerLetter"/>
      <w:start w:val="6"/>
    </w:lvl>
  </w:abstractNum>
  <w:abstractNum w:abstractNumId="104">
    <w:nsid w:val="779D8544"/>
    <w:multiLevelType w:val="hybridMultilevel"/>
    <w:lvl w:ilvl="0">
      <w:lvlJc w:val="left"/>
      <w:lvlText w:val="%1"/>
      <w:numFmt w:val="decimal"/>
      <w:start w:val="148"/>
    </w:lvl>
    <w:lvl w:ilvl="1">
      <w:lvlJc w:val="left"/>
      <w:lvlText w:val="(%2)"/>
      <w:numFmt w:val="lowerLetter"/>
      <w:start w:val="2"/>
    </w:lvl>
  </w:abstractNum>
  <w:abstractNum w:abstractNumId="105">
    <w:nsid w:val="4AB26E78"/>
    <w:multiLevelType w:val="hybridMultilevel"/>
    <w:lvl w:ilvl="0">
      <w:lvlJc w:val="left"/>
      <w:lvlText w:val="%1"/>
      <w:numFmt w:val="decimal"/>
      <w:start w:val="154"/>
    </w:lvl>
  </w:abstractNum>
  <w:abstractNum w:abstractNumId="106">
    <w:nsid w:val="21FAA2FA"/>
    <w:multiLevelType w:val="hybridMultilevel"/>
    <w:lvl w:ilvl="0">
      <w:lvlJc w:val="left"/>
      <w:lvlText w:val="%1"/>
      <w:numFmt w:val="decimal"/>
      <w:start w:val="156"/>
    </w:lvl>
    <w:lvl w:ilvl="1">
      <w:lvlJc w:val="left"/>
      <w:lvlText w:val="(%2)"/>
      <w:numFmt w:val="lowerLetter"/>
      <w:start w:val="2"/>
    </w:lvl>
  </w:abstractNum>
  <w:abstractNum w:abstractNumId="107">
    <w:nsid w:val="5451CF49"/>
    <w:multiLevelType w:val="hybridMultilevel"/>
    <w:lvl w:ilvl="0">
      <w:lvlJc w:val="left"/>
      <w:lvlText w:val="(%1)"/>
      <w:numFmt w:val="lowerLetter"/>
      <w:start w:val="3"/>
    </w:lvl>
  </w:abstractNum>
  <w:abstractNum w:abstractNumId="108">
    <w:nsid w:val="6181EF69"/>
    <w:multiLevelType w:val="hybridMultilevel"/>
    <w:lvl w:ilvl="0">
      <w:lvlJc w:val="left"/>
      <w:lvlText w:val="%1"/>
      <w:numFmt w:val="decimal"/>
      <w:start w:val="157"/>
    </w:lvl>
  </w:abstractNum>
  <w:abstractNum w:abstractNumId="109">
    <w:nsid w:val="3E6400E6"/>
    <w:multiLevelType w:val="hybridMultilevel"/>
    <w:lvl w:ilvl="0">
      <w:lvlJc w:val="left"/>
      <w:lvlText w:val="%1."/>
      <w:numFmt w:val="decimal"/>
      <w:start w:val="158"/>
    </w:lvl>
  </w:abstractNum>
  <w:abstractNum w:abstractNumId="110">
    <w:nsid w:val="14217E23"/>
    <w:multiLevelType w:val="hybridMultilevel"/>
    <w:lvl w:ilvl="0">
      <w:lvlJc w:val="left"/>
      <w:lvlText w:val="%1"/>
      <w:numFmt w:val="decimal"/>
      <w:start w:val="159"/>
    </w:lvl>
    <w:lvl w:ilvl="1">
      <w:lvlJc w:val="left"/>
      <w:lvlText w:val="(%2)"/>
      <w:numFmt w:val="lowerLetter"/>
      <w:start w:val="2"/>
    </w:lvl>
  </w:abstractNum>
  <w:abstractNum w:abstractNumId="111">
    <w:nsid w:val="710757D0"/>
    <w:multiLevelType w:val="hybridMultilevel"/>
    <w:lvl w:ilvl="0">
      <w:lvlJc w:val="left"/>
      <w:lvlText w:val="(%1)"/>
      <w:numFmt w:val="lowerLetter"/>
      <w:start w:val="3"/>
    </w:lvl>
  </w:abstractNum>
  <w:abstractNum w:abstractNumId="112">
    <w:nsid w:val="5015CD1A"/>
    <w:multiLevelType w:val="hybridMultilevel"/>
    <w:lvl w:ilvl="0">
      <w:lvlJc w:val="left"/>
      <w:lvlText w:val="%1"/>
      <w:numFmt w:val="decimal"/>
      <w:start w:val="162"/>
    </w:lvl>
  </w:abstractNum>
  <w:abstractNum w:abstractNumId="113">
    <w:nsid w:val="424479DA"/>
    <w:multiLevelType w:val="hybridMultilevel"/>
    <w:lvl w:ilvl="0">
      <w:lvlJc w:val="left"/>
      <w:lvlText w:val="(%1)"/>
      <w:numFmt w:val="lowerLetter"/>
      <w:start w:val="2"/>
    </w:lvl>
  </w:abstractNum>
  <w:abstractNum w:abstractNumId="114">
    <w:nsid w:val="1A9A9E69"/>
    <w:multiLevelType w:val="hybridMultilevel"/>
    <w:lvl w:ilvl="0">
      <w:lvlJc w:val="left"/>
      <w:lvlText w:val="%1"/>
      <w:numFmt w:val="decimal"/>
      <w:start w:val="163"/>
    </w:lvl>
  </w:abstractNum>
  <w:abstractNum w:abstractNumId="115">
    <w:nsid w:val="475E256A"/>
    <w:multiLevelType w:val="hybridMultilevel"/>
    <w:lvl w:ilvl="0">
      <w:lvlJc w:val="left"/>
      <w:lvlText w:val="%1"/>
      <w:numFmt w:val="decimal"/>
      <w:start w:val="165"/>
    </w:lvl>
  </w:abstractNum>
  <w:abstractNum w:abstractNumId="116">
    <w:nsid w:val="368DB37E"/>
    <w:multiLevelType w:val="hybridMultilevel"/>
    <w:lvl w:ilvl="0">
      <w:lvlJc w:val="left"/>
      <w:lvlText w:val="%1"/>
      <w:numFmt w:val="decimal"/>
      <w:start w:val="166"/>
    </w:lvl>
    <w:lvl w:ilvl="1">
      <w:lvlJc w:val="left"/>
      <w:lvlText w:val="(%2)"/>
      <w:numFmt w:val="lowerLetter"/>
      <w:start w:val="2"/>
    </w:lvl>
  </w:abstractNum>
  <w:abstractNum w:abstractNumId="117">
    <w:nsid w:val="6A3B714C"/>
    <w:multiLevelType w:val="hybridMultilevel"/>
    <w:lvl w:ilvl="0">
      <w:lvlJc w:val="left"/>
      <w:lvlText w:val="(%1)"/>
      <w:numFmt w:val="lowerLetter"/>
      <w:start w:val="4"/>
    </w:lvl>
  </w:abstractNum>
  <w:abstractNum w:abstractNumId="118">
    <w:nsid w:val="327B517E"/>
    <w:multiLevelType w:val="hybridMultilevel"/>
    <w:lvl w:ilvl="0">
      <w:lvlJc w:val="left"/>
      <w:lvlText w:val="%1"/>
      <w:numFmt w:val="decimal"/>
      <w:start w:val="167"/>
    </w:lvl>
    <w:lvl w:ilvl="1">
      <w:lvlJc w:val="left"/>
      <w:lvlText w:val="(%2)"/>
      <w:numFmt w:val="lowerLetter"/>
      <w:start w:val="2"/>
    </w:lvl>
  </w:abstractNum>
  <w:abstractNum w:abstractNumId="119">
    <w:nsid w:val="1F461B51"/>
    <w:multiLevelType w:val="hybridMultilevel"/>
    <w:lvl w:ilvl="0">
      <w:lvlJc w:val="left"/>
      <w:lvlText w:val="%1"/>
      <w:numFmt w:val="decimal"/>
      <w:start w:val="170"/>
    </w:lvl>
  </w:abstractNum>
  <w:abstractNum w:abstractNumId="120">
    <w:nsid w:val="29BACF25"/>
    <w:multiLevelType w:val="hybridMultilevel"/>
    <w:lvl w:ilvl="0">
      <w:lvlJc w:val="left"/>
      <w:lvlText w:val="%1"/>
      <w:numFmt w:val="decimal"/>
      <w:start w:val="173"/>
    </w:lvl>
  </w:abstractNum>
  <w:abstractNum w:abstractNumId="121">
    <w:nsid w:val="5D5BABB3"/>
    <w:multiLevelType w:val="hybridMultilevel"/>
    <w:lvl w:ilvl="0">
      <w:lvlJc w:val="left"/>
      <w:lvlText w:val="%1"/>
      <w:numFmt w:val="decimal"/>
      <w:start w:val="174"/>
    </w:lvl>
  </w:abstractNum>
  <w:abstractNum w:abstractNumId="122">
    <w:nsid w:val="51BF6B48"/>
    <w:multiLevelType w:val="hybridMultilevel"/>
    <w:lvl w:ilvl="0">
      <w:lvlJc w:val="left"/>
      <w:lvlText w:val="%1"/>
      <w:numFmt w:val="decimal"/>
      <w:start w:val="177"/>
    </w:lvl>
  </w:abstractNum>
  <w:abstractNum w:abstractNumId="123">
    <w:nsid w:val="7E0F6384"/>
    <w:multiLevelType w:val="hybridMultilevel"/>
    <w:lvl w:ilvl="0">
      <w:lvlJc w:val="left"/>
      <w:lvlText w:val="%1"/>
      <w:numFmt w:val="decimal"/>
      <w:start w:val="178"/>
    </w:lvl>
  </w:abstractNum>
  <w:abstractNum w:abstractNumId="124">
    <w:nsid w:val="2B4B8B53"/>
    <w:multiLevelType w:val="hybridMultilevel"/>
    <w:lvl w:ilvl="0">
      <w:lvlJc w:val="left"/>
      <w:lvlText w:val="(%1)"/>
      <w:numFmt w:val="lowerRoman"/>
      <w:start w:val="1"/>
    </w:lvl>
    <w:lvl w:ilvl="1">
      <w:lvlJc w:val="left"/>
      <w:lvlText w:val="(%2)"/>
      <w:numFmt w:val="decimal"/>
      <w:start w:val="3"/>
    </w:lvl>
  </w:abstractNum>
  <w:abstractNum w:abstractNumId="125">
    <w:nsid w:val="72E3413A"/>
    <w:multiLevelType w:val="hybridMultilevel"/>
    <w:lvl w:ilvl="0">
      <w:lvlJc w:val="left"/>
      <w:lvlText w:val="%1"/>
      <w:numFmt w:val="lowerRoman"/>
      <w:start w:val="1"/>
    </w:lvl>
    <w:lvl w:ilvl="1">
      <w:lvlJc w:val="left"/>
      <w:lvlText w:val="(%2)"/>
      <w:numFmt w:val="decimal"/>
      <w:start w:val="12"/>
    </w:lvl>
  </w:abstractNum>
  <w:abstractNum w:abstractNumId="126">
    <w:nsid w:val="116AE494"/>
    <w:multiLevelType w:val="hybridMultilevel"/>
    <w:lvl w:ilvl="0">
      <w:lvlJc w:val="left"/>
      <w:lvlText w:val="(%1)"/>
      <w:numFmt w:val="lowerLetter"/>
      <w:start w:val="2"/>
    </w:lvl>
  </w:abstractNum>
  <w:abstractNum w:abstractNumId="127">
    <w:nsid w:val="3494B2FB"/>
    <w:multiLevelType w:val="hybridMultilevel"/>
    <w:lvl w:ilvl="0">
      <w:lvlJc w:val="left"/>
      <w:lvlText w:val="(%1)"/>
      <w:numFmt w:val="lowerLetter"/>
      <w:start w:val="1"/>
    </w:lvl>
  </w:abstractNum>
  <w:abstractNum w:abstractNumId="128">
    <w:nsid w:val="B13A31"/>
    <w:multiLevelType w:val="hybridMultilevel"/>
    <w:lvl w:ilvl="0">
      <w:lvlJc w:val="left"/>
      <w:lvlText w:val="(%1)"/>
      <w:numFmt w:val="lowerRoman"/>
      <w:start w:val="1"/>
    </w:lvl>
  </w:abstractNum>
  <w:abstractNum w:abstractNumId="129">
    <w:nsid w:val="64429599"/>
    <w:multiLevelType w:val="hybridMultilevel"/>
    <w:lvl w:ilvl="0">
      <w:lvlJc w:val="left"/>
      <w:lvlText w:val="%1."/>
      <w:numFmt w:val="decimal"/>
      <w:start w:val="1"/>
    </w:lvl>
  </w:abstractNum>
  <w:abstractNum w:abstractNumId="130">
    <w:nsid w:val="631F1690"/>
    <w:multiLevelType w:val="hybridMultilevel"/>
    <w:lvl w:ilvl="0">
      <w:lvlJc w:val="left"/>
      <w:lvlText w:val="%1."/>
      <w:numFmt w:val="decimal"/>
      <w:start w:val="5"/>
    </w:lvl>
  </w:abstractNum>
  <w:abstractNum w:abstractNumId="131">
    <w:nsid w:val="25973E32"/>
    <w:multiLevelType w:val="hybridMultilevel"/>
    <w:lvl w:ilvl="0">
      <w:lvlJc w:val="left"/>
      <w:lvlText w:val="1"/>
      <w:numFmt w:val="bullet"/>
      <w:start w:val="1"/>
    </w:lvl>
    <w:lvl w:ilvl="1">
      <w:lvlJc w:val="left"/>
      <w:lvlText w:val="(%2)"/>
      <w:numFmt w:val="lowerLetter"/>
      <w:start w:val="2"/>
    </w:lvl>
  </w:abstractNum>
  <w:abstractNum w:abstractNumId="132">
    <w:nsid w:val="EAD6F57"/>
    <w:multiLevelType w:val="hybridMultilevel"/>
    <w:lvl w:ilvl="0">
      <w:lvlJc w:val="left"/>
      <w:lvlText w:val="(%1)"/>
      <w:numFmt w:val="lowerLetter"/>
      <w:start w:val="3"/>
    </w:lvl>
  </w:abstractNum>
  <w:abstractNum w:abstractNumId="133">
    <w:nsid w:val="6EC9D844"/>
    <w:multiLevelType w:val="hybridMultilevel"/>
    <w:lvl w:ilvl="0">
      <w:lvlJc w:val="left"/>
      <w:lvlText w:val="%1"/>
      <w:numFmt w:val="lowerLetter"/>
      <w:start w:val="1"/>
    </w:lvl>
    <w:lvl w:ilvl="1">
      <w:lvlJc w:val="left"/>
      <w:lvlText w:val="(%2)"/>
      <w:numFmt w:val="lowerRoman"/>
      <w:start w:val="1"/>
    </w:lvl>
  </w:abstractNum>
  <w:abstractNum w:abstractNumId="134">
    <w:nsid w:val="5C49EAEE"/>
    <w:multiLevelType w:val="hybridMultilevel"/>
    <w:lvl w:ilvl="0">
      <w:lvlJc w:val="left"/>
      <w:lvlText w:val="(%1)"/>
      <w:numFmt w:val="lowerLetter"/>
      <w:start w:val="4"/>
    </w:lvl>
    <w:lvl w:ilvl="1">
      <w:lvlJc w:val="left"/>
      <w:lvlText w:val="%2"/>
      <w:numFmt w:val="lowerRoman"/>
      <w:start w:val="1"/>
    </w:lvl>
  </w:abstractNum>
  <w:abstractNum w:abstractNumId="135">
    <w:nsid w:val="64AF49B"/>
    <w:multiLevelType w:val="hybridMultilevel"/>
    <w:lvl w:ilvl="0">
      <w:lvlJc w:val="left"/>
      <w:lvlText w:val="(%1)"/>
      <w:numFmt w:val="lowerLetter"/>
      <w:start w:val="5"/>
    </w:lvl>
  </w:abstractNum>
  <w:abstractNum w:abstractNumId="136">
    <w:nsid w:val="397C46BC"/>
    <w:multiLevelType w:val="hybridMultilevel"/>
    <w:lvl w:ilvl="0">
      <w:lvlJc w:val="left"/>
      <w:lvlText w:val="2"/>
      <w:numFmt w:val="bullet"/>
      <w:start w:val="1"/>
    </w:lvl>
  </w:abstractNum>
  <w:abstractNum w:abstractNumId="137">
    <w:nsid w:val="7E448DE9"/>
    <w:multiLevelType w:val="hybridMultilevel"/>
    <w:lvl w:ilvl="0">
      <w:lvlJc w:val="left"/>
      <w:lvlText w:val="3"/>
      <w:numFmt w:val="bullet"/>
      <w:start w:val="1"/>
    </w:lvl>
  </w:abstractNum>
  <w:abstractNum w:abstractNumId="138">
    <w:nsid w:val="5A9CC3E5"/>
    <w:multiLevelType w:val="hybridMultilevel"/>
    <w:lvl w:ilvl="0">
      <w:lvlJc w:val="left"/>
      <w:lvlText w:val="4"/>
      <w:numFmt w:val="bullet"/>
      <w:start w:val="1"/>
    </w:lvl>
  </w:abstractNum>
  <w:abstractNum w:abstractNumId="139">
    <w:nsid w:val="1AFE3625"/>
    <w:multiLevelType w:val="hybridMultilevel"/>
    <w:lvl w:ilvl="0">
      <w:lvlJc w:val="left"/>
      <w:lvlText w:val="5"/>
      <w:numFmt w:val="bullet"/>
      <w:start w:val="1"/>
    </w:lvl>
    <w:lvl w:ilvl="1">
      <w:lvlJc w:val="left"/>
      <w:lvlText w:val="(%2)"/>
      <w:numFmt w:val="lowerLetter"/>
      <w:start w:val="2"/>
    </w:lvl>
  </w:abstractNum>
  <w:abstractNum w:abstractNumId="140">
    <w:nsid w:val="3CA88ECF"/>
    <w:multiLevelType w:val="hybridMultilevel"/>
    <w:lvl w:ilvl="0">
      <w:lvlJc w:val="left"/>
      <w:lvlText w:val="6"/>
      <w:numFmt w:val="bullet"/>
      <w:start w:val="1"/>
    </w:lvl>
  </w:abstractNum>
  <w:abstractNum w:abstractNumId="141">
    <w:nsid w:val="6EBE4208"/>
    <w:multiLevelType w:val="hybridMultilevel"/>
    <w:lvl w:ilvl="0">
      <w:lvlJc w:val="left"/>
      <w:lvlText w:val="7"/>
      <w:numFmt w:val="bullet"/>
      <w:start w:val="1"/>
    </w:lvl>
  </w:abstractNum>
  <w:abstractNum w:abstractNumId="142">
    <w:nsid w:val="C058DF5"/>
    <w:multiLevelType w:val="hybridMultilevel"/>
    <w:lvl w:ilvl="0">
      <w:lvlJc w:val="left"/>
      <w:lvlText w:val="8"/>
      <w:numFmt w:val="bullet"/>
      <w:start w:val="1"/>
    </w:lvl>
  </w:abstractNum>
  <w:abstractNum w:abstractNumId="143">
    <w:nsid w:val="CBE5BE9"/>
    <w:multiLevelType w:val="hybridMultilevel"/>
    <w:lvl w:ilvl="0">
      <w:lvlJc w:val="left"/>
      <w:lvlText w:val="9"/>
      <w:numFmt w:val="bullet"/>
      <w:start w:val="1"/>
    </w:lvl>
  </w:abstractNum>
  <w:abstractNum w:abstractNumId="144">
    <w:nsid w:val="3102BBE2"/>
    <w:multiLevelType w:val="hybridMultilevel"/>
    <w:lvl w:ilvl="0">
      <w:lvlJc w:val="left"/>
      <w:lvlText w:val="%1"/>
      <w:numFmt w:val="decimal"/>
      <w:start w:val="10"/>
    </w:lvl>
    <w:lvl w:ilvl="1">
      <w:lvlJc w:val="left"/>
      <w:lvlText w:val="(%2)"/>
      <w:numFmt w:val="lowerLetter"/>
      <w:start w:val="2"/>
    </w:lvl>
  </w:abstractNum>
  <w:abstractNum w:abstractNumId="145">
    <w:nsid w:val="26A02C5E"/>
    <w:multiLevelType w:val="hybridMultilevel"/>
    <w:lvl w:ilvl="0">
      <w:lvlJc w:val="left"/>
      <w:lvlText w:val="%1"/>
      <w:numFmt w:val="decimal"/>
      <w:start w:val="12"/>
    </w:lvl>
  </w:abstractNum>
  <w:abstractNum w:abstractNumId="146">
    <w:nsid w:val="541C8153"/>
    <w:multiLevelType w:val="hybridMultilevel"/>
    <w:lvl w:ilvl="0">
      <w:lvlJc w:val="left"/>
      <w:lvlText w:val="(%1)"/>
      <w:numFmt w:val="lowerLetter"/>
      <w:start w:val="2"/>
    </w:lvl>
  </w:abstractNum>
  <w:abstractNum w:abstractNumId="147">
    <w:nsid w:val="67906F60"/>
    <w:multiLevelType w:val="hybridMultilevel"/>
    <w:lvl w:ilvl="0">
      <w:lvlJc w:val="left"/>
      <w:lvlText w:val="(%1)"/>
      <w:numFmt w:val="lowerLetter"/>
      <w:start w:val="6"/>
    </w:lvl>
  </w:abstractNum>
  <w:abstractNum w:abstractNumId="148">
    <w:nsid w:val="10DB9DAA"/>
    <w:multiLevelType w:val="hybridMultilevel"/>
    <w:lvl w:ilvl="0">
      <w:lvlJc w:val="left"/>
      <w:lvlText w:val="%1"/>
      <w:numFmt w:val="decimal"/>
      <w:start w:val="14"/>
    </w:lvl>
    <w:lvl w:ilvl="1">
      <w:lvlJc w:val="left"/>
      <w:lvlText w:val="(%2)"/>
      <w:numFmt w:val="lowerLetter"/>
      <w:start w:val="2"/>
    </w:lvl>
  </w:abstractNum>
  <w:abstractNum w:abstractNumId="149">
    <w:nsid w:val="697D2D2"/>
    <w:multiLevelType w:val="hybridMultilevel"/>
    <w:lvl w:ilvl="0">
      <w:lvlJc w:val="left"/>
      <w:lvlText w:val="%1"/>
      <w:numFmt w:val="decimal"/>
      <w:start w:val="17"/>
    </w:lvl>
    <w:lvl w:ilvl="1">
      <w:lvlJc w:val="left"/>
      <w:lvlText w:val="(%2)"/>
      <w:numFmt w:val="lowerLetter"/>
      <w:start w:val="2"/>
    </w:lvl>
  </w:abstractNum>
  <w:abstractNum w:abstractNumId="150">
    <w:nsid w:val="6D68AB2"/>
    <w:multiLevelType w:val="hybridMultilevel"/>
    <w:lvl w:ilvl="0">
      <w:lvlJc w:val="left"/>
      <w:lvlText w:val="(%1)"/>
      <w:numFmt w:val="lowerLetter"/>
      <w:start w:val="3"/>
    </w:lvl>
  </w:abstractNum>
  <w:abstractNum w:abstractNumId="151">
    <w:nsid w:val="3A966CD0"/>
    <w:multiLevelType w:val="hybridMultilevel"/>
    <w:lvl w:ilvl="0">
      <w:lvlJc w:val="left"/>
      <w:lvlText w:val="%1"/>
      <w:numFmt w:val="decimal"/>
      <w:start w:val="19"/>
    </w:lvl>
    <w:lvl w:ilvl="1">
      <w:lvlJc w:val="left"/>
      <w:lvlText w:val="(%2)"/>
      <w:numFmt w:val="lowerLetter"/>
      <w:start w:val="2"/>
    </w:lvl>
  </w:abstractNum>
  <w:abstractNum w:abstractNumId="152">
    <w:nsid w:val="63F37E85"/>
    <w:multiLevelType w:val="hybridMultilevel"/>
    <w:lvl w:ilvl="0">
      <w:lvlJc w:val="left"/>
      <w:lvlText w:val="%1"/>
      <w:numFmt w:val="decimal"/>
      <w:start w:val="21"/>
    </w:lvl>
  </w:abstractNum>
  <w:abstractNum w:abstractNumId="153">
    <w:nsid w:val="5895F5FA"/>
    <w:multiLevelType w:val="hybridMultilevel"/>
    <w:lvl w:ilvl="0">
      <w:lvlJc w:val="left"/>
      <w:lvlText w:val="%1"/>
      <w:numFmt w:val="decimal"/>
      <w:start w:val="22"/>
    </w:lvl>
  </w:abstractNum>
  <w:abstractNum w:abstractNumId="154">
    <w:nsid w:val="38A5D054"/>
    <w:multiLevelType w:val="hybridMultilevel"/>
    <w:lvl w:ilvl="0">
      <w:lvlJc w:val="left"/>
      <w:lvlText w:val="%1"/>
      <w:numFmt w:val="decimal"/>
      <w:start w:val="24"/>
    </w:lvl>
  </w:abstractNum>
  <w:abstractNum w:abstractNumId="155">
    <w:nsid w:val="F3F09D8"/>
    <w:multiLevelType w:val="hybridMultilevel"/>
    <w:lvl w:ilvl="0">
      <w:lvlJc w:val="left"/>
      <w:lvlText w:val="%1"/>
      <w:numFmt w:val="decimal"/>
      <w:start w:val="29"/>
    </w:lvl>
  </w:abstractNum>
  <w:abstractNum w:abstractNumId="156">
    <w:nsid w:val="4B793735"/>
    <w:multiLevelType w:val="hybridMultilevel"/>
    <w:lvl w:ilvl="0">
      <w:lvlJc w:val="left"/>
      <w:lvlText w:val="%1"/>
      <w:numFmt w:val="decimal"/>
      <w:start w:val="31"/>
    </w:lvl>
  </w:abstractNum>
  <w:abstractNum w:abstractNumId="157">
    <w:nsid w:val="4A10B4E8"/>
    <w:multiLevelType w:val="hybridMultilevel"/>
    <w:lvl w:ilvl="0">
      <w:lvlJc w:val="left"/>
      <w:lvlText w:val="(%1)"/>
      <w:numFmt w:val="lowerLetter"/>
      <w:start w:val="2"/>
    </w:lvl>
  </w:abstractNum>
  <w:abstractNum w:abstractNumId="158">
    <w:nsid w:val="43D3BCD4"/>
    <w:multiLevelType w:val="hybridMultilevel"/>
    <w:lvl w:ilvl="0">
      <w:lvlJc w:val="left"/>
      <w:lvlText w:val="%1"/>
      <w:numFmt w:val="decimal"/>
      <w:start w:val="35"/>
    </w:lvl>
  </w:abstractNum>
  <w:abstractNum w:abstractNumId="159">
    <w:nsid w:val="4C2A7166"/>
    <w:multiLevelType w:val="hybridMultilevel"/>
    <w:lvl w:ilvl="0">
      <w:lvlJc w:val="left"/>
      <w:lvlText w:val="%1"/>
      <w:numFmt w:val="decimal"/>
      <w:start w:val="36"/>
    </w:lvl>
  </w:abstractNum>
  <w:abstractNum w:abstractNumId="160">
    <w:nsid w:val="2E534A82"/>
    <w:multiLevelType w:val="hybridMultilevel"/>
    <w:lvl w:ilvl="0">
      <w:lvlJc w:val="left"/>
      <w:lvlText w:val="(%1)"/>
      <w:numFmt w:val="lowerLetter"/>
      <w:start w:val="2"/>
    </w:lvl>
  </w:abstractNum>
  <w:abstractNum w:abstractNumId="161">
    <w:nsid w:val="26F2D364"/>
    <w:multiLevelType w:val="hybridMultilevel"/>
    <w:lvl w:ilvl="0">
      <w:lvlJc w:val="left"/>
      <w:lvlText w:val="%1"/>
      <w:numFmt w:val="decimal"/>
      <w:start w:val="39"/>
    </w:lvl>
    <w:lvl w:ilvl="1">
      <w:lvlJc w:val="left"/>
      <w:lvlText w:val="(%2)"/>
      <w:numFmt w:val="lowerLetter"/>
      <w:start w:val="1"/>
    </w:lvl>
  </w:abstractNum>
  <w:abstractNum w:abstractNumId="162">
    <w:nsid w:val="71C1AF98"/>
    <w:multiLevelType w:val="hybridMultilevel"/>
    <w:lvl w:ilvl="0">
      <w:lvlJc w:val="left"/>
      <w:lvlText w:val="(%1)"/>
      <w:numFmt w:val="lowerLetter"/>
      <w:start w:val="2"/>
    </w:lvl>
  </w:abstractNum>
  <w:abstractNum w:abstractNumId="163">
    <w:nsid w:val="3D00B9D9"/>
    <w:multiLevelType w:val="hybridMultilevel"/>
    <w:lvl w:ilvl="0">
      <w:lvlJc w:val="left"/>
      <w:lvlText w:val="%1"/>
      <w:numFmt w:val="decimal"/>
      <w:start w:val="41"/>
    </w:lvl>
  </w:abstractNum>
  <w:abstractNum w:abstractNumId="164">
    <w:nsid w:val="15BCABA8"/>
    <w:multiLevelType w:val="hybridMultilevel"/>
    <w:lvl w:ilvl="0">
      <w:lvlJc w:val="left"/>
      <w:lvlText w:val="%1"/>
      <w:numFmt w:val="decimal"/>
      <w:start w:val="44"/>
    </w:lvl>
  </w:abstractNum>
  <w:abstractNum w:abstractNumId="165">
    <w:nsid w:val="4E0B9A87"/>
    <w:multiLevelType w:val="hybridMultilevel"/>
    <w:lvl w:ilvl="0">
      <w:lvlJc w:val="left"/>
      <w:lvlText w:val="%1"/>
      <w:numFmt w:val="decimal"/>
      <w:start w:val="47"/>
    </w:lvl>
  </w:abstractNum>
  <w:abstractNum w:abstractNumId="166">
    <w:nsid w:val="434BAE75"/>
    <w:multiLevelType w:val="hybridMultilevel"/>
    <w:lvl w:ilvl="0">
      <w:lvlJc w:val="left"/>
      <w:lvlText w:val="%1"/>
      <w:numFmt w:val="decimal"/>
      <w:start w:val="48"/>
    </w:lvl>
  </w:abstractNum>
  <w:abstractNum w:abstractNumId="167">
    <w:nsid w:val="4F38F265"/>
    <w:multiLevelType w:val="hybridMultilevel"/>
    <w:lvl w:ilvl="0">
      <w:lvlJc w:val="left"/>
      <w:lvlText w:val="%1"/>
      <w:numFmt w:val="decimal"/>
      <w:start w:val="53"/>
    </w:lvl>
  </w:abstractNum>
  <w:abstractNum w:abstractNumId="168">
    <w:nsid w:val="4C502870"/>
    <w:multiLevelType w:val="hybridMultilevel"/>
    <w:lvl w:ilvl="0">
      <w:lvlJc w:val="left"/>
      <w:lvlText w:val="%1"/>
      <w:numFmt w:val="decimal"/>
      <w:start w:val="57"/>
    </w:lvl>
    <w:lvl w:ilvl="1">
      <w:lvlJc w:val="left"/>
      <w:lvlText w:val="(%2)"/>
      <w:numFmt w:val="lowerLetter"/>
      <w:start w:val="2"/>
    </w:lvl>
  </w:abstractNum>
  <w:abstractNum w:abstractNumId="169">
    <w:nsid w:val="1DE8725A"/>
    <w:multiLevelType w:val="hybridMultilevel"/>
    <w:lvl w:ilvl="0">
      <w:lvlJc w:val="left"/>
      <w:lvlText w:val="%1"/>
      <w:numFmt w:val="decimal"/>
      <w:start w:val="58"/>
    </w:lvl>
  </w:abstractNum>
  <w:abstractNum w:abstractNumId="170">
    <w:nsid w:val="6A37288A"/>
    <w:multiLevelType w:val="hybridMultilevel"/>
    <w:lvl w:ilvl="0">
      <w:lvlJc w:val="left"/>
      <w:lvlText w:val="%1"/>
      <w:numFmt w:val="decimal"/>
      <w:start w:val="60"/>
    </w:lvl>
    <w:lvl w:ilvl="1">
      <w:lvlJc w:val="left"/>
      <w:lvlText w:val="(%2)"/>
      <w:numFmt w:val="lowerLetter"/>
      <w:start w:val="2"/>
    </w:lvl>
  </w:abstractNum>
  <w:abstractNum w:abstractNumId="171">
    <w:nsid w:val="8F8B73F"/>
    <w:multiLevelType w:val="hybridMultilevel"/>
    <w:lvl w:ilvl="0">
      <w:lvlJc w:val="left"/>
      <w:lvlText w:val="%1"/>
      <w:numFmt w:val="decimal"/>
      <w:start w:val="63"/>
    </w:lvl>
  </w:abstractNum>
  <w:abstractNum w:abstractNumId="172">
    <w:nsid w:val="CA6B462"/>
    <w:multiLevelType w:val="hybridMultilevel"/>
    <w:lvl w:ilvl="0">
      <w:lvlJc w:val="left"/>
      <w:lvlText w:val="%1"/>
      <w:numFmt w:val="decimal"/>
      <w:start w:val="65"/>
    </w:lvl>
    <w:lvl w:ilvl="1">
      <w:lvlJc w:val="left"/>
      <w:lvlText w:val="(%2)"/>
      <w:numFmt w:val="lowerLetter"/>
      <w:start w:val="1"/>
    </w:lvl>
  </w:abstractNum>
  <w:abstractNum w:abstractNumId="173">
    <w:nsid w:val="763CB680"/>
    <w:multiLevelType w:val="hybridMultilevel"/>
    <w:lvl w:ilvl="0">
      <w:lvlJc w:val="left"/>
      <w:lvlText w:val="%1"/>
      <w:numFmt w:val="decimal"/>
      <w:start w:val="70"/>
    </w:lvl>
  </w:abstractNum>
  <w:abstractNum w:abstractNumId="174">
    <w:nsid w:val="15B71329"/>
    <w:multiLevelType w:val="hybridMultilevel"/>
    <w:lvl w:ilvl="0">
      <w:lvlJc w:val="left"/>
      <w:lvlText w:val="%1"/>
      <w:numFmt w:val="decimal"/>
      <w:start w:val="75"/>
    </w:lvl>
  </w:abstractNum>
  <w:abstractNum w:abstractNumId="175">
    <w:nsid w:val="3DA97044"/>
    <w:multiLevelType w:val="hybridMultilevel"/>
    <w:lvl w:ilvl="0">
      <w:lvlJc w:val="left"/>
      <w:lvlText w:val="%1"/>
      <w:numFmt w:val="decimal"/>
      <w:start w:val="77"/>
    </w:lvl>
  </w:abstractNum>
  <w:abstractNum w:abstractNumId="176">
    <w:nsid w:val="1CDCE2DE"/>
    <w:multiLevelType w:val="hybridMultilevel"/>
    <w:lvl w:ilvl="0">
      <w:lvlJc w:val="left"/>
      <w:lvlText w:val="%1"/>
      <w:numFmt w:val="decimal"/>
      <w:start w:val="81"/>
    </w:lvl>
  </w:abstractNum>
  <w:abstractNum w:abstractNumId="177">
    <w:nsid w:val="69D3947C"/>
    <w:multiLevelType w:val="hybridMultilevel"/>
    <w:lvl w:ilvl="0">
      <w:lvlJc w:val="left"/>
      <w:lvlText w:val="%1"/>
      <w:numFmt w:val="decimal"/>
      <w:start w:val="82"/>
    </w:lvl>
  </w:abstractNum>
  <w:abstractNum w:abstractNumId="178">
    <w:nsid w:val="2539DFA5"/>
    <w:multiLevelType w:val="hybridMultilevel"/>
    <w:lvl w:ilvl="0">
      <w:lvlJc w:val="left"/>
      <w:lvlText w:val="%1"/>
      <w:numFmt w:val="decimal"/>
      <w:start w:val="88"/>
    </w:lvl>
    <w:lvl w:ilvl="1">
      <w:lvlJc w:val="left"/>
      <w:lvlText w:val="(%2)"/>
      <w:numFmt w:val="lowerLetter"/>
      <w:start w:val="2"/>
    </w:lvl>
  </w:abstractNum>
  <w:abstractNum w:abstractNumId="179">
    <w:nsid w:val="2DB88089"/>
    <w:multiLevelType w:val="hybridMultilevel"/>
    <w:lvl w:ilvl="0">
      <w:lvlJc w:val="left"/>
      <w:lvlText w:val="%1"/>
      <w:numFmt w:val="decimal"/>
      <w:start w:val="90"/>
    </w:lvl>
  </w:abstractNum>
  <w:abstractNum w:abstractNumId="180">
    <w:nsid w:val="706B674E"/>
    <w:multiLevelType w:val="hybridMultilevel"/>
    <w:lvl w:ilvl="0">
      <w:lvlJc w:val="left"/>
      <w:lvlText w:val="%1"/>
      <w:numFmt w:val="decimal"/>
      <w:start w:val="91"/>
    </w:lvl>
  </w:abstractNum>
  <w:abstractNum w:abstractNumId="181">
    <w:nsid w:val="2C106A57"/>
    <w:multiLevelType w:val="hybridMultilevel"/>
    <w:lvl w:ilvl="0">
      <w:lvlJc w:val="left"/>
      <w:lvlText w:val="%1"/>
      <w:numFmt w:val="decimal"/>
      <w:start w:val="92"/>
    </w:lvl>
    <w:lvl w:ilvl="1">
      <w:lvlJc w:val="left"/>
      <w:lvlText w:val="(%2)"/>
      <w:numFmt w:val="lowerLetter"/>
      <w:start w:val="2"/>
    </w:lvl>
  </w:abstractNum>
  <w:abstractNum w:abstractNumId="182">
    <w:nsid w:val="684EED59"/>
    <w:multiLevelType w:val="hybridMultilevel"/>
    <w:lvl w:ilvl="0">
      <w:lvlJc w:val="left"/>
      <w:lvlText w:val="(%1)"/>
      <w:numFmt w:val="lowerLetter"/>
      <w:start w:val="3"/>
    </w:lvl>
  </w:abstractNum>
  <w:abstractNum w:abstractNumId="183">
    <w:nsid w:val="545EE5D3"/>
    <w:multiLevelType w:val="hybridMultilevel"/>
    <w:lvl w:ilvl="0">
      <w:lvlJc w:val="left"/>
      <w:lvlText w:val="%1"/>
      <w:numFmt w:val="decimal"/>
      <w:start w:val="94"/>
    </w:lvl>
  </w:abstractNum>
  <w:abstractNum w:abstractNumId="184">
    <w:nsid w:val="4A66051"/>
    <w:multiLevelType w:val="hybridMultilevel"/>
    <w:lvl w:ilvl="0">
      <w:lvlJc w:val="left"/>
      <w:lvlText w:val="%1"/>
      <w:numFmt w:val="decimal"/>
      <w:start w:val="96"/>
    </w:lvl>
  </w:abstractNum>
  <w:abstractNum w:abstractNumId="185">
    <w:nsid w:val="20F4BDAD"/>
    <w:multiLevelType w:val="hybridMultilevel"/>
    <w:lvl w:ilvl="0">
      <w:lvlJc w:val="left"/>
      <w:lvlText w:val="(%1)"/>
      <w:numFmt w:val="lowerLetter"/>
      <w:start w:val="1"/>
    </w:lvl>
  </w:abstractNum>
  <w:abstractNum w:abstractNumId="186">
    <w:nsid w:val="639DEFAC"/>
    <w:multiLevelType w:val="hybridMultilevel"/>
    <w:lvl w:ilvl="0">
      <w:lvlJc w:val="left"/>
      <w:lvlText w:val="(%1)"/>
      <w:numFmt w:val="lowerLetter"/>
      <w:start w:val="4"/>
    </w:lvl>
  </w:abstractNum>
  <w:abstractNum w:abstractNumId="187">
    <w:nsid w:val="501F9786"/>
    <w:multiLevelType w:val="hybridMultilevel"/>
    <w:lvl w:ilvl="0">
      <w:lvlJc w:val="left"/>
      <w:lvlText w:val="%1"/>
      <w:numFmt w:val="decimal"/>
      <w:start w:val="101"/>
    </w:lvl>
    <w:lvl w:ilvl="1">
      <w:lvlJc w:val="left"/>
      <w:lvlText w:val="(%2)"/>
      <w:numFmt w:val="lowerLetter"/>
      <w:start w:val="2"/>
    </w:lvl>
  </w:abstractNum>
  <w:abstractNum w:abstractNumId="188">
    <w:nsid w:val="6B057295"/>
    <w:multiLevelType w:val="hybridMultilevel"/>
    <w:lvl w:ilvl="0">
      <w:lvlJc w:val="left"/>
      <w:lvlText w:val="(%1)"/>
      <w:numFmt w:val="lowerLetter"/>
      <w:start w:val="3"/>
    </w:lvl>
  </w:abstractNum>
  <w:abstractNum w:abstractNumId="189">
    <w:nsid w:val="2771AC80"/>
    <w:multiLevelType w:val="hybridMultilevel"/>
    <w:lvl w:ilvl="0">
      <w:lvlJc w:val="left"/>
      <w:lvlText w:val="%1"/>
      <w:numFmt w:val="decimal"/>
      <w:start w:val="104"/>
    </w:lvl>
  </w:abstractNum>
  <w:abstractNum w:abstractNumId="190">
    <w:nsid w:val="1C4A08EC"/>
    <w:multiLevelType w:val="hybridMultilevel"/>
    <w:lvl w:ilvl="0">
      <w:lvlJc w:val="left"/>
      <w:lvlText w:val="%1"/>
      <w:numFmt w:val="decimal"/>
      <w:start w:val="108"/>
    </w:lvl>
  </w:abstractNum>
  <w:abstractNum w:abstractNumId="191">
    <w:nsid w:val="1958BD17"/>
    <w:multiLevelType w:val="hybridMultilevel"/>
    <w:lvl w:ilvl="0">
      <w:lvlJc w:val="left"/>
      <w:lvlText w:val="%1"/>
      <w:numFmt w:val="decimal"/>
      <w:start w:val="111"/>
    </w:lvl>
  </w:abstractNum>
  <w:abstractNum w:abstractNumId="192">
    <w:nsid w:val="4E647FE4"/>
    <w:multiLevelType w:val="hybridMultilevel"/>
    <w:lvl w:ilvl="0">
      <w:lvlJc w:val="left"/>
      <w:lvlText w:val="%1"/>
      <w:numFmt w:val="decimal"/>
      <w:start w:val="114"/>
    </w:lvl>
  </w:abstractNum>
  <w:abstractNum w:abstractNumId="193">
    <w:nsid w:val="E0BB885"/>
    <w:multiLevelType w:val="hybridMultilevel"/>
    <w:lvl w:ilvl="0">
      <w:lvlJc w:val="left"/>
      <w:lvlText w:val="%1"/>
      <w:numFmt w:val="decimal"/>
      <w:start w:val="115"/>
    </w:lvl>
    <w:lvl w:ilvl="1">
      <w:lvlJc w:val="left"/>
      <w:lvlText w:val="(%2)"/>
      <w:numFmt w:val="lowerLetter"/>
      <w:start w:val="1"/>
    </w:lvl>
  </w:abstractNum>
  <w:abstractNum w:abstractNumId="194">
    <w:nsid w:val="565976F1"/>
    <w:multiLevelType w:val="hybridMultilevel"/>
    <w:lvl w:ilvl="0">
      <w:lvlJc w:val="left"/>
      <w:lvlText w:val="%1"/>
      <w:numFmt w:val="decimal"/>
      <w:start w:val="118"/>
    </w:lvl>
  </w:abstractNum>
  <w:abstractNum w:abstractNumId="195">
    <w:nsid w:val="64212B8C"/>
    <w:multiLevelType w:val="hybridMultilevel"/>
    <w:lvl w:ilvl="0">
      <w:lvlJc w:val="left"/>
      <w:lvlText w:val="%1"/>
      <w:numFmt w:val="decimal"/>
      <w:start w:val="119"/>
    </w:lvl>
  </w:abstractNum>
  <w:abstractNum w:abstractNumId="196">
    <w:nsid w:val="5C17530C"/>
    <w:multiLevelType w:val="hybridMultilevel"/>
    <w:lvl w:ilvl="0">
      <w:lvlJc w:val="left"/>
      <w:lvlText w:val="%1"/>
      <w:numFmt w:val="decimal"/>
      <w:start w:val="123"/>
    </w:lvl>
    <w:lvl w:ilvl="1">
      <w:lvlJc w:val="left"/>
      <w:lvlText w:val="(%2)"/>
      <w:numFmt w:val="lowerLetter"/>
      <w:start w:val="2"/>
    </w:lvl>
  </w:abstractNum>
  <w:abstractNum w:abstractNumId="197">
    <w:nsid w:val="19A52566"/>
    <w:multiLevelType w:val="hybridMultilevel"/>
    <w:lvl w:ilvl="0">
      <w:lvlJc w:val="left"/>
      <w:lvlText w:val="(%1)"/>
      <w:numFmt w:val="lowerLetter"/>
      <w:start w:val="2"/>
    </w:lvl>
  </w:abstractNum>
  <w:abstractNum w:abstractNumId="198">
    <w:nsid w:val="335A1DF1"/>
    <w:multiLevelType w:val="hybridMultilevel"/>
    <w:lvl w:ilvl="0">
      <w:lvlJc w:val="left"/>
      <w:lvlText w:val="%1"/>
      <w:numFmt w:val="decimal"/>
      <w:start w:val="129"/>
    </w:lvl>
    <w:lvl w:ilvl="1">
      <w:lvlJc w:val="left"/>
      <w:lvlText w:val="(%2)"/>
      <w:numFmt w:val="lowerRoman"/>
      <w:start w:val="1"/>
    </w:lvl>
  </w:abstractNum>
  <w:abstractNum w:abstractNumId="199">
    <w:nsid w:val="28677B7C"/>
    <w:multiLevelType w:val="hybridMultilevel"/>
    <w:lvl w:ilvl="0">
      <w:lvlJc w:val="left"/>
      <w:lvlText w:val="(%1)"/>
      <w:numFmt w:val="lowerLetter"/>
      <w:start w:val="2"/>
    </w:lvl>
  </w:abstractNum>
  <w:abstractNum w:abstractNumId="200">
    <w:nsid w:val="378D97C0"/>
    <w:multiLevelType w:val="hybridMultilevel"/>
    <w:lvl w:ilvl="0">
      <w:lvlJc w:val="left"/>
      <w:lvlText w:val="%1"/>
      <w:numFmt w:val="decimal"/>
      <w:start w:val="130"/>
    </w:lvl>
  </w:abstractNum>
  <w:abstractNum w:abstractNumId="201">
    <w:nsid w:val="1D91467C"/>
    <w:multiLevelType w:val="hybridMultilevel"/>
    <w:lvl w:ilvl="0">
      <w:lvlJc w:val="left"/>
      <w:lvlText w:val="%1"/>
      <w:numFmt w:val="decimal"/>
      <w:start w:val="133"/>
    </w:lvl>
    <w:lvl w:ilvl="1">
      <w:lvlJc w:val="left"/>
      <w:lvlText w:val="(%2)"/>
      <w:numFmt w:val="lowerLetter"/>
      <w:start w:val="2"/>
    </w:lvl>
  </w:abstractNum>
  <w:abstractNum w:abstractNumId="202">
    <w:nsid w:val="316032BB"/>
    <w:multiLevelType w:val="hybridMultilevel"/>
    <w:lvl w:ilvl="0">
      <w:lvlJc w:val="left"/>
      <w:lvlText w:val="%1"/>
      <w:numFmt w:val="decimal"/>
      <w:start w:val="136"/>
    </w:lvl>
  </w:abstractNum>
  <w:abstractNum w:abstractNumId="203">
    <w:nsid w:val="44344C22"/>
    <w:multiLevelType w:val="hybridMultilevel"/>
    <w:lvl w:ilvl="0">
      <w:lvlJc w:val="left"/>
      <w:lvlText w:val="%1"/>
      <w:numFmt w:val="decimal"/>
      <w:start w:val="139"/>
    </w:lvl>
    <w:lvl w:ilvl="1">
      <w:lvlJc w:val="left"/>
      <w:lvlText w:val="(%2)"/>
      <w:numFmt w:val="lowerLetter"/>
      <w:start w:val="2"/>
    </w:lvl>
  </w:abstractNum>
  <w:abstractNum w:abstractNumId="204">
    <w:nsid w:val="13CDFCFC"/>
    <w:multiLevelType w:val="hybridMultilevel"/>
    <w:lvl w:ilvl="0">
      <w:lvlJc w:val="left"/>
      <w:lvlText w:val="%1"/>
      <w:numFmt w:val="decimal"/>
      <w:start w:val="140"/>
    </w:lvl>
    <w:lvl w:ilvl="1">
      <w:lvlJc w:val="left"/>
      <w:lvlText w:val="(%2)"/>
      <w:numFmt w:val="lowerLetter"/>
      <w:start w:val="2"/>
    </w:lvl>
  </w:abstractNum>
  <w:abstractNum w:abstractNumId="205">
    <w:nsid w:val="471745E4"/>
    <w:multiLevelType w:val="hybridMultilevel"/>
    <w:lvl w:ilvl="0">
      <w:lvlJc w:val="left"/>
      <w:lvlText w:val="(%1)"/>
      <w:numFmt w:val="lowerLetter"/>
      <w:start w:val="3"/>
    </w:lvl>
  </w:abstractNum>
  <w:abstractNum w:abstractNumId="206">
    <w:nsid w:val="1DDBC66"/>
    <w:multiLevelType w:val="hybridMultilevel"/>
    <w:lvl w:ilvl="0">
      <w:lvlJc w:val="left"/>
      <w:lvlText w:val="%1"/>
      <w:numFmt w:val="decimal"/>
      <w:start w:val="141"/>
    </w:lvl>
    <w:lvl w:ilvl="1">
      <w:lvlJc w:val="left"/>
      <w:lvlText w:val="(%2)"/>
      <w:numFmt w:val="lowerLetter"/>
      <w:start w:val="2"/>
    </w:lvl>
  </w:abstractNum>
  <w:abstractNum w:abstractNumId="207">
    <w:nsid w:val="30AADFDA"/>
    <w:multiLevelType w:val="hybridMultilevel"/>
    <w:lvl w:ilvl="0">
      <w:lvlJc w:val="left"/>
      <w:lvlText w:val="(%1)"/>
      <w:numFmt w:val="lowerLetter"/>
      <w:start w:val="2"/>
    </w:lvl>
  </w:abstractNum>
  <w:abstractNum w:abstractNumId="208">
    <w:nsid w:val="30EADA61"/>
    <w:multiLevelType w:val="hybridMultilevel"/>
    <w:lvl w:ilvl="0">
      <w:lvlJc w:val="left"/>
      <w:lvlText w:val="%1"/>
      <w:numFmt w:val="decimal"/>
      <w:start w:val="146"/>
    </w:lvl>
  </w:abstractNum>
  <w:abstractNum w:abstractNumId="209">
    <w:nsid w:val="27179C0B"/>
    <w:multiLevelType w:val="hybridMultilevel"/>
    <w:lvl w:ilvl="0">
      <w:lvlJc w:val="left"/>
      <w:lvlText w:val="%1"/>
      <w:numFmt w:val="decimal"/>
      <w:start w:val="147"/>
    </w:lvl>
  </w:abstractNum>
  <w:abstractNum w:abstractNumId="210">
    <w:nsid w:val="5E636063"/>
    <w:multiLevelType w:val="hybridMultilevel"/>
    <w:lvl w:ilvl="0">
      <w:lvlJc w:val="left"/>
      <w:lvlText w:val="(%1)"/>
      <w:numFmt w:val="lowerRoman"/>
      <w:start w:val="1"/>
    </w:lvl>
    <w:lvl w:ilvl="1">
      <w:lvlJc w:val="left"/>
      <w:lvlText w:val="(%2)"/>
      <w:numFmt w:val="upperLetter"/>
      <w:start w:val="1"/>
    </w:lvl>
  </w:abstractNum>
  <w:abstractNum w:abstractNumId="211">
    <w:nsid w:val="215641AF"/>
    <w:multiLevelType w:val="hybridMultilevel"/>
    <w:lvl w:ilvl="0">
      <w:lvlJc w:val="left"/>
      <w:lvlText w:val="(%1)"/>
      <w:numFmt w:val="lowerRoman"/>
      <w:start w:val="2"/>
    </w:lvl>
    <w:lvl w:ilvl="1">
      <w:lvlJc w:val="left"/>
      <w:lvlText w:val="(%2)"/>
      <w:numFmt w:val="upperLetter"/>
      <w:start w:val="1"/>
    </w:lvl>
  </w:abstractNum>
  <w:abstractNum w:abstractNumId="212">
    <w:nsid w:val="5328066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13">
    <w:nsid w:val="46B24DB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4">
    <w:nsid w:val="75B52783"/>
    <w:multiLevelType w:val="hybridMultilevel"/>
    <w:lvl w:ilvl="0">
      <w:lvlJc w:val="left"/>
      <w:lvlText w:val="%1"/>
      <w:numFmt w:val="lowerLetter"/>
      <w:start w:val="1"/>
    </w:lvl>
    <w:lvl w:ilvl="1">
      <w:lvlJc w:val="left"/>
      <w:lvlText w:val="(%2)"/>
      <w:numFmt w:val="lowerLetter"/>
      <w:start w:val="1"/>
    </w:lvl>
  </w:abstractNum>
  <w:abstractNum w:abstractNumId="215">
    <w:nsid w:val="57CE66B4"/>
    <w:multiLevelType w:val="hybridMultilevel"/>
    <w:lvl w:ilvl="0">
      <w:lvlJc w:val="left"/>
      <w:lvlText w:val="(%1)"/>
      <w:numFmt w:val="lowerLetter"/>
      <w:start w:val="3"/>
    </w:lvl>
    <w:lvl w:ilvl="1">
      <w:lvlJc w:val="left"/>
      <w:lvlText w:val="%2"/>
      <w:numFmt w:val="lowerLetter"/>
      <w:start w:val="1"/>
    </w:lvl>
  </w:abstractNum>
  <w:abstractNum w:abstractNumId="216">
    <w:nsid w:val="67A70B69"/>
    <w:multiLevelType w:val="hybridMultilevel"/>
    <w:lvl w:ilvl="0">
      <w:lvlJc w:val="left"/>
      <w:lvlText w:val="(%1)"/>
      <w:numFmt w:val="lowerLetter"/>
      <w:start w:val="4"/>
    </w:lvl>
  </w:abstractNum>
  <w:abstractNum w:abstractNumId="217">
    <w:nsid w:val="5953172F"/>
    <w:multiLevelType w:val="hybridMultilevel"/>
    <w:lvl w:ilvl="0">
      <w:lvlJc w:val="left"/>
      <w:lvlText w:val="%1"/>
      <w:numFmt w:val="decimal"/>
      <w:start w:val="148"/>
    </w:lvl>
  </w:abstractNum>
  <w:abstractNum w:abstractNumId="218">
    <w:nsid w:val="27EDFE3A"/>
    <w:multiLevelType w:val="hybridMultilevel"/>
    <w:lvl w:ilvl="0">
      <w:lvlJc w:val="left"/>
      <w:lvlText w:val="%1"/>
      <w:numFmt w:val="decimal"/>
      <w:start w:val="150"/>
    </w:lvl>
    <w:lvl w:ilvl="1">
      <w:lvlJc w:val="left"/>
      <w:lvlText w:val="(%2)"/>
      <w:numFmt w:val="lowerLetter"/>
      <w:start w:val="2"/>
    </w:lvl>
  </w:abstractNum>
  <w:abstractNum w:abstractNumId="219">
    <w:nsid w:val="52AC7DFF"/>
    <w:multiLevelType w:val="hybridMultilevel"/>
    <w:lvl w:ilvl="0">
      <w:lvlJc w:val="left"/>
      <w:lvlText w:val="%1"/>
      <w:numFmt w:val="decimal"/>
      <w:start w:val="156"/>
    </w:lvl>
    <w:lvl w:ilvl="1">
      <w:lvlJc w:val="left"/>
      <w:lvlText w:val="(%2)"/>
      <w:numFmt w:val="lowerLetter"/>
      <w:start w:val="2"/>
    </w:lvl>
  </w:abstractNum>
  <w:abstractNum w:abstractNumId="220">
    <w:nsid w:val="C4C3AF"/>
    <w:multiLevelType w:val="hybridMultilevel"/>
    <w:lvl w:ilvl="0">
      <w:lvlJc w:val="left"/>
      <w:lvlText w:val="%1"/>
      <w:numFmt w:val="decimal"/>
      <w:start w:val="157"/>
    </w:lvl>
  </w:abstractNum>
  <w:abstractNum w:abstractNumId="221">
    <w:nsid w:val="44380727"/>
    <w:multiLevelType w:val="hybridMultilevel"/>
    <w:lvl w:ilvl="0">
      <w:lvlJc w:val="left"/>
      <w:lvlText w:val="%1"/>
      <w:numFmt w:val="decimal"/>
      <w:start w:val="158"/>
    </w:lvl>
  </w:abstractNum>
  <w:abstractNum w:abstractNumId="222">
    <w:nsid w:val="6C053B16"/>
    <w:multiLevelType w:val="hybridMultilevel"/>
    <w:lvl w:ilvl="0">
      <w:lvlJc w:val="left"/>
      <w:lvlText w:val="%1"/>
      <w:numFmt w:val="decimal"/>
      <w:start w:val="161"/>
    </w:lvl>
  </w:abstractNum>
  <w:abstractNum w:abstractNumId="223">
    <w:nsid w:val="4F294393"/>
    <w:multiLevelType w:val="hybridMultilevel"/>
    <w:lvl w:ilvl="0">
      <w:lvlJc w:val="left"/>
      <w:lvlText w:val="%1"/>
      <w:numFmt w:val="decimal"/>
      <w:start w:val="162"/>
    </w:lvl>
  </w:abstractNum>
  <w:abstractNum w:abstractNumId="224">
    <w:nsid w:val="5243BFAC"/>
    <w:multiLevelType w:val="hybridMultilevel"/>
    <w:lvl w:ilvl="0">
      <w:lvlJc w:val="left"/>
      <w:lvlText w:val="%1"/>
      <w:numFmt w:val="decimal"/>
      <w:start w:val="164"/>
    </w:lvl>
  </w:abstractNum>
  <w:abstractNum w:abstractNumId="225">
    <w:nsid w:val="425EB207"/>
    <w:multiLevelType w:val="hybridMultilevel"/>
    <w:lvl w:ilvl="0">
      <w:lvlJc w:val="left"/>
      <w:lvlText w:val="%1"/>
      <w:numFmt w:val="decimal"/>
      <w:start w:val="166"/>
    </w:lvl>
    <w:lvl w:ilvl="1">
      <w:lvlJc w:val="left"/>
      <w:lvlText w:val="(%2)"/>
      <w:numFmt w:val="lowerLetter"/>
      <w:start w:val="2"/>
    </w:lvl>
  </w:abstractNum>
  <w:abstractNum w:abstractNumId="226">
    <w:nsid w:val="334A6F1F"/>
    <w:multiLevelType w:val="hybridMultilevel"/>
    <w:lvl w:ilvl="0">
      <w:lvlJc w:val="left"/>
      <w:lvlText w:val="(%1)"/>
      <w:numFmt w:val="lowerLetter"/>
      <w:start w:val="4"/>
    </w:lvl>
  </w:abstractNum>
  <w:abstractNum w:abstractNumId="227">
    <w:nsid w:val="2E5B12B8"/>
    <w:multiLevelType w:val="hybridMultilevel"/>
    <w:lvl w:ilvl="0">
      <w:lvlJc w:val="left"/>
      <w:lvlText w:val="%1"/>
      <w:numFmt w:val="decimal"/>
      <w:start w:val="167"/>
    </w:lvl>
    <w:lvl w:ilvl="1">
      <w:lvlJc w:val="left"/>
      <w:lvlText w:val="(%2)"/>
      <w:numFmt w:val="lowerLetter"/>
      <w:start w:val="2"/>
    </w:lvl>
  </w:abstractNum>
  <w:abstractNum w:abstractNumId="228">
    <w:nsid w:val="5C03D76D"/>
    <w:multiLevelType w:val="hybridMultilevel"/>
    <w:lvl w:ilvl="0">
      <w:lvlJc w:val="left"/>
      <w:lvlText w:val="%1"/>
      <w:numFmt w:val="decimal"/>
      <w:start w:val="169"/>
    </w:lvl>
  </w:abstractNum>
  <w:abstractNum w:abstractNumId="229">
    <w:nsid w:val="66A48D11"/>
    <w:multiLevelType w:val="hybridMultilevel"/>
    <w:lvl w:ilvl="0">
      <w:lvlJc w:val="left"/>
      <w:lvlText w:val="%1"/>
      <w:numFmt w:val="decimal"/>
      <w:start w:val="173"/>
    </w:lvl>
  </w:abstractNum>
  <w:abstractNum w:abstractNumId="230">
    <w:nsid w:val="56C28E34"/>
    <w:multiLevelType w:val="hybridMultilevel"/>
    <w:lvl w:ilvl="0">
      <w:lvlJc w:val="left"/>
      <w:lvlText w:val="%1"/>
      <w:numFmt w:val="decimal"/>
      <w:start w:val="174"/>
    </w:lvl>
  </w:abstractNum>
  <w:abstractNum w:abstractNumId="231">
    <w:nsid w:val="13916F2D"/>
    <w:multiLevelType w:val="hybridMultilevel"/>
    <w:lvl w:ilvl="0">
      <w:lvlJc w:val="left"/>
      <w:lvlText w:val="%1"/>
      <w:numFmt w:val="decimal"/>
      <w:start w:val="176"/>
    </w:lvl>
  </w:abstractNum>
  <w:abstractNum w:abstractNumId="232">
    <w:nsid w:val="435D38D"/>
    <w:multiLevelType w:val="hybridMultilevel"/>
    <w:lvl w:ilvl="0">
      <w:lvlJc w:val="left"/>
      <w:lvlText w:val="%1"/>
      <w:numFmt w:val="decimal"/>
      <w:start w:val="177"/>
    </w:lvl>
  </w:abstractNum>
  <w:abstractNum w:abstractNumId="233">
    <w:nsid w:val="822C0EF"/>
    <w:multiLevelType w:val="hybridMultilevel"/>
    <w:lvl w:ilvl="0">
      <w:lvlJc w:val="left"/>
      <w:lvlText w:val="%1"/>
      <w:numFmt w:val="decimal"/>
      <w:start w:val="178"/>
    </w:lvl>
  </w:abstractNum>
  <w:abstractNum w:abstractNumId="234">
    <w:nsid w:val="57C5BB4F"/>
    <w:multiLevelType w:val="hybridMultilevel"/>
    <w:lvl w:ilvl="0">
      <w:lvlJc w:val="left"/>
      <w:lvlText w:val="(%1)"/>
      <w:numFmt w:val="lowerRoman"/>
      <w:start w:val="1"/>
    </w:lvl>
  </w:abstractNum>
  <w:abstractNum w:abstractNumId="235">
    <w:nsid w:val="1803D089"/>
    <w:multiLevelType w:val="hybridMultilevel"/>
    <w:lvl w:ilvl="0">
      <w:lvlJc w:val="left"/>
      <w:lvlText w:val="%1"/>
      <w:numFmt w:val="lowerLetter"/>
      <w:start w:val="1"/>
    </w:lvl>
    <w:lvl w:ilvl="1">
      <w:lvlJc w:val="left"/>
      <w:lvlText w:val="(%2)"/>
      <w:numFmt w:val="lowerLetter"/>
      <w:start w:val="61"/>
    </w:lvl>
  </w:abstractNum>
  <w:abstractNum w:abstractNumId="236">
    <w:nsid w:val="4F3A06D4"/>
    <w:multiLevelType w:val="hybridMultilevel"/>
    <w:lvl w:ilvl="0">
      <w:lvlJc w:val="left"/>
      <w:lvlText w:val="(%1)"/>
      <w:numFmt w:val="lowerLetter"/>
      <w:start w:val="2"/>
    </w:lvl>
    <w:lvl w:ilvl="1">
      <w:lvlJc w:val="left"/>
      <w:lvlText w:val="%2"/>
      <w:numFmt w:val="lowerLetter"/>
      <w:start w:val="1"/>
    </w:lvl>
  </w:abstractNum>
  <w:abstractNum w:abstractNumId="237">
    <w:nsid w:val="59A377B6"/>
    <w:multiLevelType w:val="hybridMultilevel"/>
    <w:lvl w:ilvl="0">
      <w:lvlJc w:val="left"/>
      <w:lvlText w:val="(%1)"/>
      <w:numFmt w:val="lowerLetter"/>
      <w:start w:val="1"/>
    </w:lvl>
  </w:abstractNum>
  <w:abstractNum w:abstractNumId="238">
    <w:nsid w:val="48AEB063"/>
    <w:multiLevelType w:val="hybridMultilevel"/>
    <w:lvl w:ilvl="0">
      <w:lvlJc w:val="left"/>
      <w:lvlText w:val="(%1)"/>
      <w:numFmt w:val="lowerRoman"/>
      <w:start w:val="1"/>
    </w:lvl>
  </w:abstractNum>
  <w:abstractNum w:abstractNumId="239">
    <w:nsid w:val="24E135"/>
    <w:multiLevelType w:val="hybridMultilevel"/>
    <w:lvl w:ilvl="0">
      <w:lvlJc w:val="left"/>
      <w:lvlText w:val="☐"/>
      <w:numFmt w:val="bullet"/>
      <w:start w:val="1"/>
    </w:lvl>
  </w:abstractNum>
  <w:abstractNum w:abstractNumId="240">
    <w:nsid w:val="BB13C1"/>
    <w:multiLevelType w:val="hybridMultilevel"/>
    <w:lvl w:ilvl="0">
      <w:lvlJc w:val="left"/>
      <w:lvlText w:val="☐"/>
      <w:numFmt w:val="bullet"/>
      <w:start w:val="1"/>
    </w:lvl>
  </w:abstractNum>
  <w:abstractNum w:abstractNumId="241">
    <w:nsid w:val="271210C7"/>
    <w:multiLevelType w:val="hybridMultilevel"/>
    <w:lvl w:ilvl="0">
      <w:lvlJc w:val="left"/>
      <w:lvlText w:val="☐"/>
      <w:numFmt w:val="bullet"/>
      <w:start w:val="1"/>
    </w:lvl>
  </w:abstractNum>
  <w:abstractNum w:abstractNumId="242">
    <w:nsid w:val="217B22E4"/>
    <w:multiLevelType w:val="hybridMultilevel"/>
    <w:lvl w:ilvl="0">
      <w:lvlJc w:val="left"/>
      <w:lvlText w:val="☐"/>
      <w:numFmt w:val="bullet"/>
      <w:start w:val="1"/>
    </w:lvl>
  </w:abstractNum>
  <w:abstractNum w:abstractNumId="243">
    <w:nsid w:val="53E31A24"/>
    <w:multiLevelType w:val="hybridMultilevel"/>
    <w:lvl w:ilvl="0">
      <w:lvlJc w:val="left"/>
      <w:lvlText w:val="☐"/>
      <w:numFmt w:val="bullet"/>
      <w:start w:val="1"/>
    </w:lvl>
  </w:abstractNum>
  <w:abstractNum w:abstractNumId="244">
    <w:nsid w:val="6DC45E8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2026-04-10T06:05:46Z</dcterms:created>
  <dcterms:modified xsi:type="dcterms:W3CDTF">2026-04-10T06:05:46Z</dcterms:modified>
</cp:coreProperties>
</file>